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1D44CED4"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6D4B9B">
        <w:rPr>
          <w:rFonts w:ascii="Arial" w:eastAsiaTheme="minorEastAsia" w:hAnsi="Arial" w:cs="Arial"/>
          <w:b/>
          <w:sz w:val="24"/>
          <w:szCs w:val="24"/>
          <w:lang w:eastAsia="zh-CN"/>
        </w:rPr>
        <w:t>5</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0D19DE">
        <w:rPr>
          <w:rFonts w:ascii="Arial" w:eastAsiaTheme="minorEastAsia" w:hAnsi="Arial" w:cs="Arial"/>
          <w:b/>
          <w:sz w:val="24"/>
          <w:szCs w:val="24"/>
          <w:lang w:eastAsia="zh-CN"/>
        </w:rPr>
        <w:t>2</w:t>
      </w:r>
      <w:r w:rsidR="003F3A2F" w:rsidRPr="001E0A28">
        <w:rPr>
          <w:rFonts w:ascii="Arial" w:eastAsiaTheme="minorEastAsia" w:hAnsi="Arial" w:cs="Arial"/>
          <w:b/>
          <w:sz w:val="24"/>
          <w:szCs w:val="24"/>
          <w:lang w:eastAsia="zh-CN"/>
        </w:rPr>
        <w:t>XXXX</w:t>
      </w:r>
      <w:r w:rsidR="000D19DE">
        <w:rPr>
          <w:rFonts w:ascii="Arial" w:eastAsiaTheme="minorEastAsia" w:hAnsi="Arial" w:cs="Arial"/>
          <w:b/>
          <w:sz w:val="24"/>
          <w:szCs w:val="24"/>
          <w:lang w:eastAsia="zh-CN"/>
        </w:rPr>
        <w:t>X</w:t>
      </w:r>
    </w:p>
    <w:p w14:paraId="0E0F466F" w14:textId="424220D3" w:rsidR="00615EBB" w:rsidRPr="006D4B9B" w:rsidRDefault="006D4B9B" w:rsidP="001E0A28">
      <w:pPr>
        <w:spacing w:after="120"/>
        <w:ind w:left="1985" w:hanging="1985"/>
        <w:rPr>
          <w:rFonts w:ascii="Arial" w:eastAsiaTheme="minorEastAsia" w:hAnsi="Arial" w:cs="Arial"/>
          <w:b/>
          <w:sz w:val="24"/>
          <w:szCs w:val="24"/>
          <w:lang w:val="en-US" w:eastAsia="zh-CN"/>
        </w:rPr>
      </w:pPr>
      <w:r w:rsidRPr="006D4B9B">
        <w:rPr>
          <w:rFonts w:ascii="Arial" w:eastAsiaTheme="minorEastAsia" w:hAnsi="Arial" w:cs="Arial"/>
          <w:b/>
          <w:sz w:val="24"/>
          <w:szCs w:val="24"/>
          <w:lang w:eastAsia="zh-CN"/>
        </w:rPr>
        <w:t>Toulouse, France, November 14th – November 18th, 2022</w:t>
      </w:r>
    </w:p>
    <w:p w14:paraId="2637FD31" w14:textId="77777777" w:rsidR="001E0A28" w:rsidRDefault="001E0A28" w:rsidP="001E0A28">
      <w:pPr>
        <w:spacing w:after="120"/>
        <w:ind w:left="1985" w:hanging="1985"/>
        <w:rPr>
          <w:rFonts w:ascii="Arial" w:eastAsia="MS Mincho" w:hAnsi="Arial" w:cs="Arial"/>
          <w:b/>
          <w:sz w:val="22"/>
        </w:rPr>
      </w:pPr>
    </w:p>
    <w:p w14:paraId="282755FA" w14:textId="35653DE3"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14C65">
        <w:rPr>
          <w:rFonts w:ascii="Arial" w:eastAsiaTheme="minorEastAsia" w:hAnsi="Arial" w:cs="Arial" w:hint="eastAsia"/>
          <w:color w:val="000000"/>
          <w:sz w:val="22"/>
          <w:lang w:eastAsia="zh-CN"/>
        </w:rPr>
        <w:t>8.13.5</w:t>
      </w:r>
    </w:p>
    <w:p w14:paraId="50D5329D" w14:textId="0688E7C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A410C3">
        <w:rPr>
          <w:rFonts w:ascii="Arial" w:hAnsi="Arial" w:cs="Arial"/>
          <w:color w:val="000000"/>
          <w:sz w:val="22"/>
          <w:lang w:eastAsia="zh-CN"/>
        </w:rPr>
        <w:t>Moderator</w:t>
      </w:r>
      <w:r w:rsidR="00321150" w:rsidRPr="00A410C3">
        <w:rPr>
          <w:rFonts w:ascii="Arial" w:hAnsi="Arial" w:cs="Arial"/>
          <w:color w:val="000000"/>
          <w:sz w:val="22"/>
          <w:lang w:eastAsia="zh-CN"/>
        </w:rPr>
        <w:t xml:space="preserve"> </w:t>
      </w:r>
      <w:r w:rsidR="004D737D" w:rsidRPr="00A410C3">
        <w:rPr>
          <w:rFonts w:ascii="Arial" w:hAnsi="Arial" w:cs="Arial"/>
          <w:color w:val="000000"/>
          <w:sz w:val="22"/>
          <w:lang w:eastAsia="zh-CN"/>
        </w:rPr>
        <w:t>(</w:t>
      </w:r>
      <w:r w:rsidR="00814C65" w:rsidRPr="00A410C3">
        <w:rPr>
          <w:rFonts w:ascii="Arial" w:hAnsi="Arial" w:cs="Arial"/>
          <w:color w:val="000000"/>
          <w:sz w:val="22"/>
          <w:lang w:eastAsia="zh-CN"/>
        </w:rPr>
        <w:t>CMCC</w:t>
      </w:r>
      <w:r w:rsidR="004D737D" w:rsidRPr="00A410C3">
        <w:rPr>
          <w:rFonts w:ascii="Arial" w:hAnsi="Arial" w:cs="Arial"/>
          <w:color w:val="000000"/>
          <w:sz w:val="22"/>
          <w:lang w:eastAsia="zh-CN"/>
        </w:rPr>
        <w:t>)</w:t>
      </w:r>
    </w:p>
    <w:p w14:paraId="1E0389E7" w14:textId="4790AA7D"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D4B9B" w:rsidRPr="006D4B9B">
        <w:rPr>
          <w:rFonts w:ascii="Arial" w:eastAsia="MS Mincho" w:hAnsi="Arial" w:cs="Arial"/>
          <w:color w:val="000000"/>
          <w:sz w:val="22"/>
        </w:rPr>
        <w:t xml:space="preserve">Topic </w:t>
      </w:r>
      <w:r w:rsidR="00484C5D" w:rsidRPr="006D4B9B">
        <w:rPr>
          <w:rFonts w:ascii="Arial" w:eastAsiaTheme="minorEastAsia" w:hAnsi="Arial" w:cs="Arial" w:hint="eastAsia"/>
          <w:color w:val="000000"/>
          <w:sz w:val="22"/>
          <w:lang w:eastAsia="zh-CN"/>
        </w:rPr>
        <w:t>summary</w:t>
      </w:r>
      <w:r w:rsidR="00484C5D">
        <w:rPr>
          <w:rFonts w:ascii="Arial" w:eastAsiaTheme="minorEastAsia" w:hAnsi="Arial" w:cs="Arial" w:hint="eastAsia"/>
          <w:color w:val="000000"/>
          <w:sz w:val="22"/>
          <w:lang w:eastAsia="zh-CN"/>
        </w:rPr>
        <w:t xml:space="preserve">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6D4B9B">
        <w:rPr>
          <w:rFonts w:ascii="Arial" w:eastAsiaTheme="minorEastAsia" w:hAnsi="Arial" w:cs="Arial"/>
          <w:color w:val="000000"/>
          <w:sz w:val="22"/>
          <w:lang w:eastAsia="zh-CN"/>
        </w:rPr>
        <w:t>5</w:t>
      </w:r>
      <w:r w:rsidR="00533159" w:rsidRPr="00533159">
        <w:rPr>
          <w:rFonts w:ascii="Arial" w:eastAsiaTheme="minorEastAsia" w:hAnsi="Arial" w:cs="Arial"/>
          <w:color w:val="000000"/>
          <w:sz w:val="22"/>
          <w:lang w:eastAsia="zh-CN"/>
        </w:rPr>
        <w:t>]</w:t>
      </w:r>
      <w:r w:rsidR="00814C65" w:rsidRPr="00814C65">
        <w:t xml:space="preserve"> </w:t>
      </w:r>
      <w:r w:rsidR="00814C65" w:rsidRPr="00814C65">
        <w:rPr>
          <w:rFonts w:ascii="Arial" w:eastAsiaTheme="minorEastAsia" w:hAnsi="Arial" w:cs="Arial"/>
          <w:color w:val="000000"/>
          <w:sz w:val="22"/>
          <w:lang w:eastAsia="zh-CN"/>
        </w:rPr>
        <w:t>[224] NR_ATG_RRM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4AEA97DD" w14:textId="21B85BCF" w:rsidR="00465CF8" w:rsidRPr="00540A6B" w:rsidRDefault="00465CF8" w:rsidP="00465CF8">
      <w:pPr>
        <w:rPr>
          <w:iCs/>
          <w:color w:val="0070C0"/>
          <w:lang w:eastAsia="zh-CN"/>
        </w:rPr>
      </w:pPr>
      <w:r w:rsidRPr="00540A6B">
        <w:rPr>
          <w:iCs/>
          <w:color w:val="0070C0"/>
          <w:lang w:eastAsia="zh-CN"/>
        </w:rPr>
        <w:t xml:space="preserve">This email discussion focuses on RRM core requirements for Rel-18 NR ATG, including agenda 8.13.4, 8.13.4.1 – 8.13.4.6. </w:t>
      </w:r>
      <w:r w:rsidRPr="00540A6B">
        <w:rPr>
          <w:rFonts w:hint="eastAsia"/>
          <w:iCs/>
          <w:color w:val="0070C0"/>
          <w:lang w:eastAsia="zh-CN"/>
        </w:rPr>
        <w:t>The agreed way forward in previous meeting</w:t>
      </w:r>
      <w:r w:rsidRPr="00540A6B">
        <w:rPr>
          <w:iCs/>
          <w:color w:val="0070C0"/>
          <w:lang w:eastAsia="zh-CN"/>
        </w:rPr>
        <w:t>s</w:t>
      </w:r>
      <w:r w:rsidRPr="00540A6B">
        <w:rPr>
          <w:rFonts w:hint="eastAsia"/>
          <w:iCs/>
          <w:color w:val="0070C0"/>
          <w:lang w:eastAsia="zh-CN"/>
        </w:rPr>
        <w:t xml:space="preserve"> </w:t>
      </w:r>
      <w:r w:rsidRPr="00540A6B">
        <w:rPr>
          <w:iCs/>
          <w:color w:val="0070C0"/>
          <w:lang w:eastAsia="zh-CN"/>
        </w:rPr>
        <w:t>are</w:t>
      </w:r>
      <w:r w:rsidRPr="00540A6B">
        <w:rPr>
          <w:color w:val="0070C0"/>
        </w:rPr>
        <w:t xml:space="preserve"> </w:t>
      </w:r>
      <w:r w:rsidRPr="00540A6B">
        <w:rPr>
          <w:iCs/>
          <w:color w:val="0070C0"/>
          <w:lang w:eastAsia="zh-CN"/>
        </w:rPr>
        <w:t>R4-2217256,</w:t>
      </w:r>
      <w:r w:rsidRPr="00540A6B">
        <w:rPr>
          <w:rFonts w:hint="eastAsia"/>
          <w:iCs/>
          <w:color w:val="0070C0"/>
          <w:lang w:eastAsia="zh-CN"/>
        </w:rPr>
        <w:t xml:space="preserve"> </w:t>
      </w:r>
      <w:r w:rsidRPr="00540A6B">
        <w:rPr>
          <w:iCs/>
          <w:color w:val="0070C0"/>
          <w:lang w:eastAsia="zh-CN"/>
        </w:rPr>
        <w:t>R4-2214737</w:t>
      </w:r>
      <w:r w:rsidRPr="00540A6B">
        <w:rPr>
          <w:rFonts w:hint="eastAsia"/>
          <w:iCs/>
          <w:color w:val="0070C0"/>
          <w:lang w:eastAsia="zh-CN"/>
        </w:rPr>
        <w:t>.</w:t>
      </w:r>
      <w:r w:rsidRPr="00540A6B">
        <w:rPr>
          <w:iCs/>
          <w:color w:val="0070C0"/>
          <w:lang w:eastAsia="zh-CN"/>
        </w:rPr>
        <w:t xml:space="preserve"> </w:t>
      </w:r>
    </w:p>
    <w:p w14:paraId="24D0C7AA" w14:textId="1B4242CE" w:rsidR="00465CF8" w:rsidRPr="00540A6B" w:rsidRDefault="00465CF8" w:rsidP="00465CF8">
      <w:pPr>
        <w:rPr>
          <w:iCs/>
          <w:color w:val="0070C0"/>
          <w:lang w:eastAsia="zh-CN"/>
        </w:rPr>
      </w:pPr>
      <w:r w:rsidRPr="00540A6B">
        <w:rPr>
          <w:iCs/>
          <w:color w:val="0070C0"/>
          <w:lang w:eastAsia="zh-CN"/>
        </w:rPr>
        <w:t>The targets of email discussion for 1st round and 2nd round are:</w:t>
      </w:r>
    </w:p>
    <w:p w14:paraId="78887815" w14:textId="77777777" w:rsidR="00465CF8" w:rsidRPr="00540A6B" w:rsidRDefault="00465CF8" w:rsidP="00465CF8">
      <w:pPr>
        <w:rPr>
          <w:iCs/>
          <w:color w:val="0070C0"/>
          <w:lang w:eastAsia="zh-CN"/>
        </w:rPr>
      </w:pPr>
      <w:r w:rsidRPr="00540A6B">
        <w:rPr>
          <w:rFonts w:hint="eastAsia"/>
          <w:iCs/>
          <w:color w:val="0070C0"/>
          <w:lang w:eastAsia="zh-CN"/>
        </w:rPr>
        <w:t>•</w:t>
      </w:r>
      <w:r w:rsidRPr="00540A6B">
        <w:rPr>
          <w:iCs/>
          <w:color w:val="0070C0"/>
          <w:lang w:eastAsia="zh-CN"/>
        </w:rPr>
        <w:tab/>
        <w:t>1</w:t>
      </w:r>
      <w:r w:rsidRPr="00540A6B">
        <w:rPr>
          <w:iCs/>
          <w:color w:val="0070C0"/>
          <w:vertAlign w:val="superscript"/>
          <w:lang w:eastAsia="zh-CN"/>
        </w:rPr>
        <w:t>st</w:t>
      </w:r>
      <w:r w:rsidRPr="00540A6B">
        <w:rPr>
          <w:iCs/>
          <w:color w:val="0070C0"/>
          <w:lang w:eastAsia="zh-CN"/>
        </w:rPr>
        <w:t xml:space="preserve"> round: </w:t>
      </w:r>
    </w:p>
    <w:p w14:paraId="2673A7BB" w14:textId="7395EF6B" w:rsidR="00465CF8" w:rsidRPr="00540A6B" w:rsidRDefault="00540A6B" w:rsidP="00465CF8">
      <w:pPr>
        <w:pStyle w:val="aff8"/>
        <w:numPr>
          <w:ilvl w:val="0"/>
          <w:numId w:val="24"/>
        </w:numPr>
        <w:spacing w:line="259" w:lineRule="auto"/>
        <w:ind w:firstLineChars="0"/>
        <w:rPr>
          <w:rFonts w:eastAsia="宋体"/>
          <w:iCs/>
          <w:color w:val="0070C0"/>
          <w:lang w:eastAsia="zh-CN"/>
        </w:rPr>
      </w:pPr>
      <w:r w:rsidRPr="00540A6B">
        <w:rPr>
          <w:rFonts w:eastAsia="宋体"/>
          <w:iCs/>
          <w:color w:val="0070C0"/>
          <w:lang w:eastAsia="zh-CN"/>
        </w:rPr>
        <w:t>Discuss the ATG impacted RRM core requirement scope, and ATG specific impactions on the RRM core requirements which in the scope</w:t>
      </w:r>
    </w:p>
    <w:p w14:paraId="3DF66C34" w14:textId="77777777" w:rsidR="00465CF8" w:rsidRPr="00540A6B" w:rsidRDefault="00465CF8" w:rsidP="00465CF8">
      <w:pPr>
        <w:rPr>
          <w:iCs/>
          <w:color w:val="0070C0"/>
          <w:lang w:eastAsia="zh-CN"/>
        </w:rPr>
      </w:pPr>
      <w:r w:rsidRPr="00540A6B">
        <w:rPr>
          <w:rFonts w:hint="eastAsia"/>
          <w:iCs/>
          <w:color w:val="0070C0"/>
          <w:lang w:eastAsia="zh-CN"/>
        </w:rPr>
        <w:t>•</w:t>
      </w:r>
      <w:r w:rsidRPr="00540A6B">
        <w:rPr>
          <w:iCs/>
          <w:color w:val="0070C0"/>
          <w:lang w:eastAsia="zh-CN"/>
        </w:rPr>
        <w:tab/>
        <w:t>2</w:t>
      </w:r>
      <w:r w:rsidRPr="00540A6B">
        <w:rPr>
          <w:iCs/>
          <w:color w:val="0070C0"/>
          <w:vertAlign w:val="superscript"/>
          <w:lang w:eastAsia="zh-CN"/>
        </w:rPr>
        <w:t>nd</w:t>
      </w:r>
      <w:r w:rsidRPr="00540A6B">
        <w:rPr>
          <w:iCs/>
          <w:color w:val="0070C0"/>
          <w:lang w:eastAsia="zh-CN"/>
        </w:rPr>
        <w:t xml:space="preserve"> round: </w:t>
      </w:r>
    </w:p>
    <w:p w14:paraId="31A1D45E" w14:textId="4CB00C5F" w:rsidR="00465CF8" w:rsidRPr="00540A6B" w:rsidRDefault="00465CF8" w:rsidP="00465CF8">
      <w:pPr>
        <w:pStyle w:val="aff8"/>
        <w:numPr>
          <w:ilvl w:val="0"/>
          <w:numId w:val="24"/>
        </w:numPr>
        <w:spacing w:line="259" w:lineRule="auto"/>
        <w:ind w:firstLineChars="0"/>
        <w:rPr>
          <w:rFonts w:eastAsia="宋体"/>
          <w:iCs/>
          <w:color w:val="0070C0"/>
          <w:lang w:eastAsia="zh-CN"/>
        </w:rPr>
      </w:pPr>
      <w:r w:rsidRPr="00540A6B">
        <w:rPr>
          <w:rFonts w:eastAsia="宋体"/>
          <w:iCs/>
          <w:color w:val="0070C0"/>
          <w:lang w:eastAsia="zh-CN"/>
        </w:rPr>
        <w:t>Strive to conclude the RRM core requirements scope</w:t>
      </w:r>
      <w:r w:rsidR="00540A6B" w:rsidRPr="00540A6B">
        <w:rPr>
          <w:rFonts w:eastAsia="宋体"/>
          <w:iCs/>
          <w:color w:val="0070C0"/>
          <w:lang w:eastAsia="zh-CN"/>
        </w:rPr>
        <w:t xml:space="preserve"> and impactions</w:t>
      </w:r>
      <w:r w:rsidRPr="00540A6B">
        <w:rPr>
          <w:rFonts w:eastAsia="宋体"/>
          <w:iCs/>
          <w:color w:val="0070C0"/>
          <w:lang w:eastAsia="zh-CN"/>
        </w:rPr>
        <w:t xml:space="preserve"> for ATG. Approve the WF.</w:t>
      </w:r>
    </w:p>
    <w:p w14:paraId="609286E5" w14:textId="586D106E"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540A6B">
        <w:rPr>
          <w:lang w:eastAsia="ja-JP"/>
        </w:rPr>
        <w:t>General</w:t>
      </w:r>
    </w:p>
    <w:p w14:paraId="691D6425" w14:textId="7D8FBA22" w:rsidR="00035C50" w:rsidRDefault="00540A6B" w:rsidP="00035C50">
      <w:pPr>
        <w:rPr>
          <w:i/>
          <w:color w:val="0070C0"/>
          <w:lang w:eastAsia="zh-CN"/>
        </w:rPr>
      </w:pPr>
      <w:r>
        <w:rPr>
          <w:i/>
          <w:color w:val="0070C0"/>
          <w:lang w:eastAsia="zh-CN"/>
        </w:rPr>
        <w:t>Topic#1 including the Tdocs in agenda 8.13.4, 8.13.4.1. This topic will discuss the general assumption and other general aspects which are applicable for whole RRM core requirements.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3"/>
        <w:gridCol w:w="6586"/>
      </w:tblGrid>
      <w:tr w:rsidR="00484C5D" w:rsidRPr="005D480E" w14:paraId="0411894B" w14:textId="77777777" w:rsidTr="00F551DD">
        <w:trPr>
          <w:trHeight w:val="468"/>
        </w:trPr>
        <w:tc>
          <w:tcPr>
            <w:tcW w:w="1622" w:type="dxa"/>
            <w:vAlign w:val="center"/>
          </w:tcPr>
          <w:p w14:paraId="2F14AAAF" w14:textId="0E1491F7" w:rsidR="00484C5D" w:rsidRPr="005D480E" w:rsidRDefault="00484C5D" w:rsidP="00805BE8">
            <w:pPr>
              <w:spacing w:before="120" w:after="120"/>
              <w:rPr>
                <w:b/>
                <w:bCs/>
              </w:rPr>
            </w:pPr>
            <w:r w:rsidRPr="005D480E">
              <w:rPr>
                <w:b/>
                <w:bCs/>
              </w:rPr>
              <w:t>T-doc number</w:t>
            </w:r>
          </w:p>
        </w:tc>
        <w:tc>
          <w:tcPr>
            <w:tcW w:w="1423" w:type="dxa"/>
            <w:vAlign w:val="center"/>
          </w:tcPr>
          <w:p w14:paraId="46E4D078" w14:textId="7CE45E51" w:rsidR="00484C5D" w:rsidRPr="005D480E" w:rsidRDefault="00484C5D" w:rsidP="00805BE8">
            <w:pPr>
              <w:spacing w:before="120" w:after="120"/>
              <w:rPr>
                <w:b/>
                <w:bCs/>
              </w:rPr>
            </w:pPr>
            <w:r w:rsidRPr="005D480E">
              <w:rPr>
                <w:b/>
                <w:bCs/>
              </w:rPr>
              <w:t>Company</w:t>
            </w:r>
          </w:p>
        </w:tc>
        <w:tc>
          <w:tcPr>
            <w:tcW w:w="6586" w:type="dxa"/>
            <w:vAlign w:val="center"/>
          </w:tcPr>
          <w:p w14:paraId="531E5DB7" w14:textId="1856A816" w:rsidR="00484C5D" w:rsidRPr="005D480E" w:rsidRDefault="00484C5D" w:rsidP="00805BE8">
            <w:pPr>
              <w:spacing w:before="120" w:after="120"/>
              <w:rPr>
                <w:b/>
                <w:bCs/>
              </w:rPr>
            </w:pPr>
            <w:r w:rsidRPr="005D480E">
              <w:rPr>
                <w:b/>
                <w:bCs/>
              </w:rPr>
              <w:t>Proposals</w:t>
            </w:r>
            <w:r w:rsidR="00F53FE2" w:rsidRPr="005D480E">
              <w:rPr>
                <w:b/>
                <w:bCs/>
              </w:rPr>
              <w:t xml:space="preserve"> / Observations</w:t>
            </w:r>
          </w:p>
        </w:tc>
      </w:tr>
      <w:tr w:rsidR="00F53FE2" w:rsidRPr="005D480E" w14:paraId="4246E76B" w14:textId="77777777" w:rsidTr="00F551DD">
        <w:trPr>
          <w:trHeight w:val="468"/>
        </w:trPr>
        <w:tc>
          <w:tcPr>
            <w:tcW w:w="1622" w:type="dxa"/>
          </w:tcPr>
          <w:p w14:paraId="12FD4C09" w14:textId="1F4FBC41" w:rsidR="00F53FE2" w:rsidRPr="005D480E" w:rsidRDefault="00F53FE2" w:rsidP="00805BE8">
            <w:pPr>
              <w:spacing w:before="120" w:after="120"/>
            </w:pPr>
            <w:r w:rsidRPr="005D480E">
              <w:t>R4-2</w:t>
            </w:r>
            <w:r w:rsidR="00426275" w:rsidRPr="005D480E">
              <w:t>2</w:t>
            </w:r>
            <w:r w:rsidR="00F74A00" w:rsidRPr="005D480E">
              <w:t>18430</w:t>
            </w:r>
          </w:p>
        </w:tc>
        <w:tc>
          <w:tcPr>
            <w:tcW w:w="1423" w:type="dxa"/>
          </w:tcPr>
          <w:p w14:paraId="1A5AAE84" w14:textId="13D02CC9" w:rsidR="00F53FE2" w:rsidRPr="005D480E" w:rsidRDefault="00F74A00" w:rsidP="00805BE8">
            <w:pPr>
              <w:spacing w:before="120" w:after="120"/>
            </w:pPr>
            <w:r w:rsidRPr="005D480E">
              <w:t>CATT</w:t>
            </w:r>
          </w:p>
        </w:tc>
        <w:tc>
          <w:tcPr>
            <w:tcW w:w="6586" w:type="dxa"/>
          </w:tcPr>
          <w:p w14:paraId="3BE19A80" w14:textId="77777777" w:rsidR="00F74A00" w:rsidRPr="005D480E" w:rsidRDefault="00F74A00" w:rsidP="00F74A00">
            <w:pPr>
              <w:spacing w:before="120" w:after="120"/>
            </w:pPr>
            <w:r w:rsidRPr="005D480E">
              <w:t xml:space="preserve">Proposal 1: It should be concluded that whether ATG cell coverage distance shall not larger than 100km. </w:t>
            </w:r>
          </w:p>
          <w:p w14:paraId="58F0FE89" w14:textId="77777777" w:rsidR="00F74A00" w:rsidRPr="005D480E" w:rsidRDefault="00F74A00" w:rsidP="00F74A00">
            <w:pPr>
              <w:spacing w:before="120" w:after="120"/>
            </w:pPr>
            <w:r w:rsidRPr="005D480E">
              <w:t>Proposal 2: No need to further discuss duplex mode and SCS in the stage of core requirements.</w:t>
            </w:r>
          </w:p>
          <w:p w14:paraId="3061A609" w14:textId="77777777" w:rsidR="00F74A00" w:rsidRPr="005D480E" w:rsidRDefault="00F74A00" w:rsidP="00F74A00">
            <w:pPr>
              <w:spacing w:before="120" w:after="120"/>
            </w:pPr>
            <w:r w:rsidRPr="005D480E">
              <w:t>Proposal 3: Support option 2, i.e. the TDD pattern is up to NW configuration. No impaction on core requirements is observed, and it can be further discussed in the stage of performance.</w:t>
            </w:r>
          </w:p>
          <w:p w14:paraId="23E5CF1A" w14:textId="2D2B8010" w:rsidR="005E366A" w:rsidRPr="005D480E" w:rsidRDefault="00F74A00" w:rsidP="00F74A00">
            <w:pPr>
              <w:spacing w:before="120" w:after="120"/>
            </w:pPr>
            <w:r w:rsidRPr="005D480E">
              <w:t>Proposal 4: ATG WI doesn’t introduce new UAI reporting method.</w:t>
            </w:r>
          </w:p>
        </w:tc>
      </w:tr>
      <w:tr w:rsidR="00F74A00" w:rsidRPr="005D480E" w14:paraId="2AA53A51" w14:textId="77777777" w:rsidTr="00F551DD">
        <w:trPr>
          <w:trHeight w:val="468"/>
        </w:trPr>
        <w:tc>
          <w:tcPr>
            <w:tcW w:w="1622" w:type="dxa"/>
          </w:tcPr>
          <w:p w14:paraId="444B120D" w14:textId="6FDDB6AD" w:rsidR="00F74A00" w:rsidRPr="005D480E" w:rsidRDefault="00D6053D" w:rsidP="00805BE8">
            <w:pPr>
              <w:spacing w:before="120" w:after="120"/>
            </w:pPr>
            <w:r w:rsidRPr="005D480E">
              <w:t>R4-2218663</w:t>
            </w:r>
          </w:p>
        </w:tc>
        <w:tc>
          <w:tcPr>
            <w:tcW w:w="1423" w:type="dxa"/>
          </w:tcPr>
          <w:p w14:paraId="0F005D29" w14:textId="1CAC981A" w:rsidR="00F74A00" w:rsidRPr="005D480E" w:rsidRDefault="00D6053D" w:rsidP="00805BE8">
            <w:pPr>
              <w:spacing w:before="120" w:after="120"/>
              <w:rPr>
                <w:rFonts w:eastAsiaTheme="minorEastAsia"/>
                <w:lang w:eastAsia="zh-CN"/>
              </w:rPr>
            </w:pPr>
            <w:r w:rsidRPr="005D480E">
              <w:rPr>
                <w:rFonts w:eastAsiaTheme="minorEastAsia" w:hint="eastAsia"/>
                <w:lang w:eastAsia="zh-CN"/>
              </w:rPr>
              <w:t>C</w:t>
            </w:r>
            <w:r w:rsidRPr="005D480E">
              <w:rPr>
                <w:rFonts w:eastAsiaTheme="minorEastAsia"/>
                <w:lang w:eastAsia="zh-CN"/>
              </w:rPr>
              <w:t>MCC</w:t>
            </w:r>
          </w:p>
        </w:tc>
        <w:tc>
          <w:tcPr>
            <w:tcW w:w="6586" w:type="dxa"/>
          </w:tcPr>
          <w:p w14:paraId="1C02989B" w14:textId="697C3F1B" w:rsidR="00F74A00" w:rsidRPr="005D480E" w:rsidRDefault="00D6053D" w:rsidP="00805BE8">
            <w:pPr>
              <w:spacing w:before="120" w:after="120"/>
            </w:pPr>
            <w:r w:rsidRPr="005D480E">
              <w:t>TP to TR 38.876: RRM requirements for ATG network</w:t>
            </w:r>
          </w:p>
        </w:tc>
      </w:tr>
      <w:tr w:rsidR="00F74A00" w:rsidRPr="005D480E" w14:paraId="3C6C62D3" w14:textId="77777777" w:rsidTr="00F551DD">
        <w:trPr>
          <w:trHeight w:val="468"/>
        </w:trPr>
        <w:tc>
          <w:tcPr>
            <w:tcW w:w="1622" w:type="dxa"/>
          </w:tcPr>
          <w:p w14:paraId="712289E6" w14:textId="77459810" w:rsidR="00F74A00" w:rsidRPr="005D480E" w:rsidRDefault="00D6053D" w:rsidP="00805BE8">
            <w:pPr>
              <w:spacing w:before="120" w:after="120"/>
              <w:rPr>
                <w:rFonts w:eastAsiaTheme="minorEastAsia"/>
                <w:lang w:eastAsia="zh-CN"/>
              </w:rPr>
            </w:pPr>
            <w:r w:rsidRPr="005D480E">
              <w:rPr>
                <w:rFonts w:eastAsiaTheme="minorEastAsia" w:hint="eastAsia"/>
                <w:lang w:eastAsia="zh-CN"/>
              </w:rPr>
              <w:t>R</w:t>
            </w:r>
            <w:r w:rsidRPr="005D480E">
              <w:rPr>
                <w:rFonts w:eastAsiaTheme="minorEastAsia"/>
                <w:lang w:eastAsia="zh-CN"/>
              </w:rPr>
              <w:t>4-2218664</w:t>
            </w:r>
          </w:p>
        </w:tc>
        <w:tc>
          <w:tcPr>
            <w:tcW w:w="1423" w:type="dxa"/>
          </w:tcPr>
          <w:p w14:paraId="55112873" w14:textId="2F80AA77" w:rsidR="00F74A00" w:rsidRPr="005D480E" w:rsidRDefault="00D6053D" w:rsidP="00805BE8">
            <w:pPr>
              <w:spacing w:before="120" w:after="120"/>
              <w:rPr>
                <w:rFonts w:eastAsiaTheme="minorEastAsia"/>
                <w:lang w:eastAsia="zh-CN"/>
              </w:rPr>
            </w:pPr>
            <w:r w:rsidRPr="005D480E">
              <w:rPr>
                <w:rFonts w:eastAsiaTheme="minorEastAsia" w:hint="eastAsia"/>
                <w:lang w:eastAsia="zh-CN"/>
              </w:rPr>
              <w:t>C</w:t>
            </w:r>
            <w:r w:rsidRPr="005D480E">
              <w:rPr>
                <w:rFonts w:eastAsiaTheme="minorEastAsia"/>
                <w:lang w:eastAsia="zh-CN"/>
              </w:rPr>
              <w:t>MCC</w:t>
            </w:r>
          </w:p>
        </w:tc>
        <w:tc>
          <w:tcPr>
            <w:tcW w:w="6586" w:type="dxa"/>
          </w:tcPr>
          <w:p w14:paraId="2180D578" w14:textId="77777777" w:rsidR="00D6053D" w:rsidRPr="005D480E" w:rsidRDefault="00D6053D" w:rsidP="00D6053D">
            <w:pPr>
              <w:spacing w:before="120" w:after="120"/>
            </w:pPr>
            <w:r w:rsidRPr="005D480E">
              <w:t>Proposal 1: Investigate the RRM impactions of ISD [14]-200km.</w:t>
            </w:r>
          </w:p>
          <w:p w14:paraId="668A13E4" w14:textId="77777777" w:rsidR="00D6053D" w:rsidRPr="005D480E" w:rsidRDefault="00D6053D" w:rsidP="00D6053D">
            <w:pPr>
              <w:spacing w:before="120" w:after="120"/>
            </w:pPr>
            <w:r w:rsidRPr="005D480E">
              <w:t>Proposal 2: Consider all the combinations of FR1 duplex mode and SCS when defining the RRM core requirements. Discuss the specific duplex mode and SCS in perf stage.</w:t>
            </w:r>
          </w:p>
          <w:p w14:paraId="5A29ED9D" w14:textId="77777777" w:rsidR="00D6053D" w:rsidRPr="005D480E" w:rsidRDefault="00D6053D" w:rsidP="00D6053D">
            <w:pPr>
              <w:spacing w:before="120" w:after="120"/>
            </w:pPr>
            <w:r w:rsidRPr="005D480E">
              <w:lastRenderedPageBreak/>
              <w:t>Proposal 3: The TDD pattern is up to NW configuration. No impaction on core requirements is observed, can be further discussed in Perf stage.</w:t>
            </w:r>
          </w:p>
          <w:p w14:paraId="0E49B333" w14:textId="158D8D6F" w:rsidR="00F74A00" w:rsidRPr="005D480E" w:rsidRDefault="00D6053D" w:rsidP="00D6053D">
            <w:pPr>
              <w:spacing w:before="120" w:after="120"/>
            </w:pPr>
            <w:r w:rsidRPr="005D480E">
              <w:t>Proposal 4: ATG WI should avoid to introduce new UAI reporting method.</w:t>
            </w:r>
          </w:p>
        </w:tc>
      </w:tr>
      <w:tr w:rsidR="00F74A00" w:rsidRPr="005D480E" w14:paraId="5DC4BA91" w14:textId="77777777" w:rsidTr="00F551DD">
        <w:trPr>
          <w:trHeight w:val="468"/>
        </w:trPr>
        <w:tc>
          <w:tcPr>
            <w:tcW w:w="1622" w:type="dxa"/>
          </w:tcPr>
          <w:p w14:paraId="59B22D55" w14:textId="7E59D374" w:rsidR="00F74A00" w:rsidRPr="005D480E" w:rsidRDefault="008E06DB" w:rsidP="00805BE8">
            <w:pPr>
              <w:spacing w:before="120" w:after="120"/>
              <w:rPr>
                <w:rFonts w:eastAsiaTheme="minorEastAsia"/>
                <w:lang w:eastAsia="zh-CN"/>
              </w:rPr>
            </w:pPr>
            <w:r w:rsidRPr="005D480E">
              <w:rPr>
                <w:rFonts w:eastAsiaTheme="minorEastAsia" w:hint="eastAsia"/>
                <w:lang w:eastAsia="zh-CN"/>
              </w:rPr>
              <w:lastRenderedPageBreak/>
              <w:t>R</w:t>
            </w:r>
            <w:r w:rsidRPr="005D480E">
              <w:rPr>
                <w:rFonts w:eastAsiaTheme="minorEastAsia"/>
                <w:lang w:eastAsia="zh-CN"/>
              </w:rPr>
              <w:t>4-2218696</w:t>
            </w:r>
          </w:p>
        </w:tc>
        <w:tc>
          <w:tcPr>
            <w:tcW w:w="1423" w:type="dxa"/>
          </w:tcPr>
          <w:p w14:paraId="2381F929" w14:textId="7145495B" w:rsidR="00F74A00" w:rsidRPr="005D480E" w:rsidRDefault="008E06DB" w:rsidP="00805BE8">
            <w:pPr>
              <w:spacing w:before="120" w:after="120"/>
              <w:rPr>
                <w:rFonts w:eastAsiaTheme="minorEastAsia"/>
                <w:lang w:eastAsia="zh-CN"/>
              </w:rPr>
            </w:pPr>
            <w:r w:rsidRPr="005D480E">
              <w:rPr>
                <w:rFonts w:eastAsiaTheme="minorEastAsia" w:hint="eastAsia"/>
                <w:lang w:eastAsia="zh-CN"/>
              </w:rPr>
              <w:t>A</w:t>
            </w:r>
            <w:r w:rsidRPr="005D480E">
              <w:rPr>
                <w:rFonts w:eastAsiaTheme="minorEastAsia"/>
                <w:lang w:eastAsia="zh-CN"/>
              </w:rPr>
              <w:t>pple</w:t>
            </w:r>
          </w:p>
        </w:tc>
        <w:tc>
          <w:tcPr>
            <w:tcW w:w="6586" w:type="dxa"/>
          </w:tcPr>
          <w:p w14:paraId="7A7229CF" w14:textId="77777777" w:rsidR="00280FEB" w:rsidRPr="005D480E" w:rsidRDefault="00280FEB" w:rsidP="00280FEB">
            <w:pPr>
              <w:spacing w:before="120" w:after="120"/>
            </w:pPr>
            <w:r w:rsidRPr="005D480E">
              <w:t xml:space="preserve">Proposal 1: It is proposed to consider ISD assumption in the range of [14] to 200km for RRM development. </w:t>
            </w:r>
          </w:p>
          <w:p w14:paraId="08BADC9E" w14:textId="77777777" w:rsidR="00280FEB" w:rsidRPr="005D480E" w:rsidRDefault="00280FEB" w:rsidP="00280FEB">
            <w:pPr>
              <w:spacing w:before="120" w:after="120"/>
            </w:pPr>
            <w:r w:rsidRPr="005D480E">
              <w:t xml:space="preserve">Observation: a lot of RRM requirements are specified in relation to SCS and all SCS including 15kHz, 30kHz and 60kHz are included. </w:t>
            </w:r>
          </w:p>
          <w:p w14:paraId="03AE5AF7" w14:textId="77777777" w:rsidR="00280FEB" w:rsidRPr="005D480E" w:rsidRDefault="00280FEB" w:rsidP="00280FEB">
            <w:pPr>
              <w:spacing w:before="120" w:after="120"/>
            </w:pPr>
            <w:r w:rsidRPr="005D480E">
              <w:t>Proposal 2: it is proposed to further clarify the following 2 options for ATG.</w:t>
            </w:r>
          </w:p>
          <w:p w14:paraId="52E466BC" w14:textId="77777777" w:rsidR="00280FEB" w:rsidRPr="005D480E" w:rsidRDefault="00280FEB" w:rsidP="00280FEB">
            <w:pPr>
              <w:spacing w:before="120" w:after="120"/>
            </w:pPr>
            <w:r w:rsidRPr="005D480E">
              <w:t>Option 2a: Only consider 15kHz SCS for FDD 2GHz and 30kHz for TDD for requirement development.</w:t>
            </w:r>
          </w:p>
          <w:p w14:paraId="1F460C32" w14:textId="77777777" w:rsidR="00280FEB" w:rsidRPr="005D480E" w:rsidRDefault="00280FEB" w:rsidP="00280FEB">
            <w:pPr>
              <w:spacing w:before="120" w:after="120"/>
            </w:pPr>
            <w:r w:rsidRPr="005D480E">
              <w:t>Option 2b: Consider all the SCS’s of 15kHz, 30kHz and 60kHz for FDD and TDD.</w:t>
            </w:r>
          </w:p>
          <w:p w14:paraId="5D4EA218" w14:textId="77777777" w:rsidR="00280FEB" w:rsidRPr="005D480E" w:rsidRDefault="00280FEB" w:rsidP="00280FEB">
            <w:pPr>
              <w:spacing w:before="120" w:after="120"/>
            </w:pPr>
            <w:r w:rsidRPr="005D480E">
              <w:t>Proposal 3: TDD pattern is up to NW configuration. No impact on RRM core requirement development.</w:t>
            </w:r>
          </w:p>
          <w:p w14:paraId="4C406738" w14:textId="2CAD5AF2" w:rsidR="00F74A00" w:rsidRPr="005D480E" w:rsidRDefault="00280FEB" w:rsidP="00280FEB">
            <w:pPr>
              <w:spacing w:before="120" w:after="120"/>
            </w:pPr>
            <w:r w:rsidRPr="005D480E">
              <w:t>Proposal 4: It is proposed to postpone the decision on assistance information (both UE-based and network-based) until the RRM requirement framework is clear.</w:t>
            </w:r>
          </w:p>
        </w:tc>
      </w:tr>
      <w:tr w:rsidR="00F74A00" w:rsidRPr="005D480E" w14:paraId="4E458F2F" w14:textId="77777777" w:rsidTr="00F551DD">
        <w:trPr>
          <w:trHeight w:val="468"/>
        </w:trPr>
        <w:tc>
          <w:tcPr>
            <w:tcW w:w="1622" w:type="dxa"/>
          </w:tcPr>
          <w:p w14:paraId="751784AC" w14:textId="6BA9EA58" w:rsidR="00F74A00" w:rsidRPr="005D480E" w:rsidRDefault="00CE3C5B" w:rsidP="00805BE8">
            <w:pPr>
              <w:spacing w:before="120" w:after="120"/>
              <w:rPr>
                <w:rFonts w:eastAsiaTheme="minorEastAsia"/>
                <w:lang w:eastAsia="zh-CN"/>
              </w:rPr>
            </w:pPr>
            <w:r w:rsidRPr="005D480E">
              <w:rPr>
                <w:rFonts w:eastAsiaTheme="minorEastAsia" w:hint="eastAsia"/>
                <w:lang w:eastAsia="zh-CN"/>
              </w:rPr>
              <w:t>R</w:t>
            </w:r>
            <w:r w:rsidRPr="005D480E">
              <w:rPr>
                <w:rFonts w:eastAsiaTheme="minorEastAsia"/>
                <w:lang w:eastAsia="zh-CN"/>
              </w:rPr>
              <w:t>4-2218891</w:t>
            </w:r>
          </w:p>
        </w:tc>
        <w:tc>
          <w:tcPr>
            <w:tcW w:w="1423" w:type="dxa"/>
          </w:tcPr>
          <w:p w14:paraId="2249BBE3" w14:textId="12AAE094" w:rsidR="00F74A00" w:rsidRPr="005D480E" w:rsidRDefault="00CE3C5B" w:rsidP="00805BE8">
            <w:pPr>
              <w:spacing w:before="120" w:after="120"/>
            </w:pPr>
            <w:r w:rsidRPr="005D480E">
              <w:t>LGE</w:t>
            </w:r>
          </w:p>
        </w:tc>
        <w:tc>
          <w:tcPr>
            <w:tcW w:w="6586" w:type="dxa"/>
          </w:tcPr>
          <w:p w14:paraId="62037027" w14:textId="7497FF12" w:rsidR="00CE3C5B" w:rsidRPr="005D480E" w:rsidRDefault="00CE3C5B" w:rsidP="00CE3C5B">
            <w:pPr>
              <w:spacing w:before="120" w:after="120"/>
            </w:pPr>
            <w:r w:rsidRPr="005D480E">
              <w:t>Proposal 1. RAN4 can consider 30kHz SCS as baseline assumption to analyze the impact of propagation delay difference in TDD and supported SCS can be discussed in performance stage.</w:t>
            </w:r>
          </w:p>
          <w:p w14:paraId="01B9C19F" w14:textId="46D1AAF3" w:rsidR="00F74A00" w:rsidRPr="005D480E" w:rsidRDefault="00CE3C5B" w:rsidP="00CE3C5B">
            <w:pPr>
              <w:spacing w:before="120" w:after="120"/>
            </w:pPr>
            <w:r w:rsidRPr="005D480E">
              <w:t>Proposal 2: There is no need to preclude new UAI and its reporting methods at this stage.</w:t>
            </w:r>
          </w:p>
        </w:tc>
      </w:tr>
      <w:tr w:rsidR="00F74A00" w:rsidRPr="005D480E" w14:paraId="1542E64C" w14:textId="77777777" w:rsidTr="00F551DD">
        <w:trPr>
          <w:trHeight w:val="468"/>
        </w:trPr>
        <w:tc>
          <w:tcPr>
            <w:tcW w:w="1622" w:type="dxa"/>
          </w:tcPr>
          <w:p w14:paraId="6248853E" w14:textId="7757A381" w:rsidR="00F74A00" w:rsidRPr="005D480E" w:rsidRDefault="002666CA" w:rsidP="00805BE8">
            <w:pPr>
              <w:spacing w:before="120" w:after="120"/>
              <w:rPr>
                <w:rFonts w:eastAsiaTheme="minorEastAsia"/>
                <w:lang w:eastAsia="zh-CN"/>
              </w:rPr>
            </w:pPr>
            <w:r w:rsidRPr="005D480E">
              <w:rPr>
                <w:rFonts w:eastAsiaTheme="minorEastAsia" w:hint="eastAsia"/>
                <w:lang w:eastAsia="zh-CN"/>
              </w:rPr>
              <w:t>R</w:t>
            </w:r>
            <w:r w:rsidRPr="005D480E">
              <w:rPr>
                <w:rFonts w:eastAsiaTheme="minorEastAsia"/>
                <w:lang w:eastAsia="zh-CN"/>
              </w:rPr>
              <w:t>4-2219237</w:t>
            </w:r>
          </w:p>
        </w:tc>
        <w:tc>
          <w:tcPr>
            <w:tcW w:w="1423" w:type="dxa"/>
          </w:tcPr>
          <w:p w14:paraId="132C8B05" w14:textId="5BEF211B" w:rsidR="00F74A00" w:rsidRPr="005D480E" w:rsidRDefault="002666CA" w:rsidP="00805BE8">
            <w:pPr>
              <w:spacing w:before="120" w:after="120"/>
            </w:pPr>
            <w:r w:rsidRPr="005D480E">
              <w:t>HW</w:t>
            </w:r>
          </w:p>
        </w:tc>
        <w:tc>
          <w:tcPr>
            <w:tcW w:w="6586" w:type="dxa"/>
          </w:tcPr>
          <w:p w14:paraId="2A90608F" w14:textId="77777777" w:rsidR="002666CA" w:rsidRPr="005D480E" w:rsidRDefault="002666CA" w:rsidP="002666CA">
            <w:pPr>
              <w:spacing w:before="120" w:after="120"/>
            </w:pPr>
            <w:r w:rsidRPr="005D480E">
              <w:t>Proposal 1: For duplex mode/SCS/TDD configurations, no impacts on core requirements, and it can be discussed in perf stage for testing configurations.</w:t>
            </w:r>
          </w:p>
          <w:p w14:paraId="7FD521F1" w14:textId="77777777" w:rsidR="002666CA" w:rsidRPr="005D480E" w:rsidRDefault="002666CA" w:rsidP="002666CA">
            <w:pPr>
              <w:spacing w:before="120" w:after="120"/>
            </w:pPr>
            <w:r w:rsidRPr="005D480E">
              <w:t>Proposal 2: The necessity to define RRM requirements based on assistant information should be investigated first for the related requirements.</w:t>
            </w:r>
          </w:p>
          <w:p w14:paraId="2E840C25" w14:textId="77777777" w:rsidR="002666CA" w:rsidRPr="005D480E" w:rsidRDefault="002666CA" w:rsidP="002666CA">
            <w:pPr>
              <w:spacing w:before="120" w:after="120"/>
            </w:pPr>
            <w:r w:rsidRPr="005D480E">
              <w:t>Observation 1: There is no RAN1/RAN2 works according to the WID.</w:t>
            </w:r>
          </w:p>
          <w:p w14:paraId="2EDDFD15" w14:textId="1AD2A902" w:rsidR="00F74A00" w:rsidRPr="005D480E" w:rsidRDefault="002666CA" w:rsidP="002666CA">
            <w:pPr>
              <w:spacing w:before="120" w:after="120"/>
            </w:pPr>
            <w:r w:rsidRPr="005D480E">
              <w:t>Proposal 3: Whether to introduce new UE assistant information will require RAN1/RAN2 work, which shall not be decided in WG.</w:t>
            </w:r>
          </w:p>
        </w:tc>
      </w:tr>
      <w:tr w:rsidR="00F74A00" w:rsidRPr="005D480E" w14:paraId="3163B07B" w14:textId="77777777" w:rsidTr="00F551DD">
        <w:trPr>
          <w:trHeight w:val="468"/>
        </w:trPr>
        <w:tc>
          <w:tcPr>
            <w:tcW w:w="1622" w:type="dxa"/>
          </w:tcPr>
          <w:p w14:paraId="3243FAF8" w14:textId="613885AA" w:rsidR="00F74A00" w:rsidRPr="005D480E" w:rsidRDefault="002666CA" w:rsidP="00805BE8">
            <w:pPr>
              <w:spacing w:before="120" w:after="120"/>
              <w:rPr>
                <w:rFonts w:eastAsiaTheme="minorEastAsia"/>
                <w:lang w:eastAsia="zh-CN"/>
              </w:rPr>
            </w:pPr>
            <w:bookmarkStart w:id="0" w:name="_Hlk118798881"/>
            <w:r w:rsidRPr="005D480E">
              <w:rPr>
                <w:rFonts w:eastAsiaTheme="minorEastAsia" w:hint="eastAsia"/>
                <w:lang w:eastAsia="zh-CN"/>
              </w:rPr>
              <w:t>R</w:t>
            </w:r>
            <w:r w:rsidRPr="005D480E">
              <w:rPr>
                <w:rFonts w:eastAsiaTheme="minorEastAsia"/>
                <w:lang w:eastAsia="zh-CN"/>
              </w:rPr>
              <w:t>4-2219429</w:t>
            </w:r>
            <w:bookmarkEnd w:id="0"/>
          </w:p>
        </w:tc>
        <w:tc>
          <w:tcPr>
            <w:tcW w:w="1423" w:type="dxa"/>
          </w:tcPr>
          <w:p w14:paraId="74FFB7CF" w14:textId="3709F35F" w:rsidR="00F74A00" w:rsidRPr="005D480E" w:rsidRDefault="002666CA" w:rsidP="00805BE8">
            <w:pPr>
              <w:spacing w:before="120" w:after="120"/>
            </w:pPr>
            <w:r w:rsidRPr="005D480E">
              <w:t>ZTE</w:t>
            </w:r>
          </w:p>
        </w:tc>
        <w:tc>
          <w:tcPr>
            <w:tcW w:w="6586" w:type="dxa"/>
          </w:tcPr>
          <w:p w14:paraId="324330DB" w14:textId="77777777" w:rsidR="00E30C0C" w:rsidRPr="005D480E" w:rsidRDefault="00E30C0C" w:rsidP="00E30C0C">
            <w:pPr>
              <w:spacing w:before="120" w:after="120"/>
            </w:pPr>
            <w:r w:rsidRPr="005D480E">
              <w:t>Proposal 1: Restriction on the duplex mode and SCS may lead to some unnecessary exclusion too early. We can specify the combination of duplex mode and SCS at perf part and not provide any restriction at this stage. So the combination between FDD/TDD and 15kHz/30kHz are all possible.</w:t>
            </w:r>
          </w:p>
          <w:p w14:paraId="56B61DB8" w14:textId="77777777" w:rsidR="00E30C0C" w:rsidRPr="005D480E" w:rsidRDefault="00E30C0C" w:rsidP="00E30C0C">
            <w:pPr>
              <w:spacing w:before="120" w:after="120"/>
            </w:pPr>
            <w:r w:rsidRPr="005D480E">
              <w:t>Proposal 2: Referring to TDD pattern for ATG, the exact TDD pattern should be up to NW configuration, and the longer flexible and longer periodicity are expected by ATG UE.</w:t>
            </w:r>
          </w:p>
          <w:p w14:paraId="239F05B8" w14:textId="77777777" w:rsidR="00E30C0C" w:rsidRPr="005D480E" w:rsidRDefault="00E30C0C" w:rsidP="00E30C0C">
            <w:pPr>
              <w:spacing w:before="120" w:after="120"/>
            </w:pPr>
            <w:r w:rsidRPr="005D480E">
              <w:t>Observation 1: Regarding to all of these UAI, a common concern is raised: Under the high speed of up to 1200km/h, whether the report from UE can be received by the NW in time enough? If not, it would be meaningless.</w:t>
            </w:r>
          </w:p>
          <w:p w14:paraId="26AB3092" w14:textId="77777777" w:rsidR="00E30C0C" w:rsidRPr="005D480E" w:rsidRDefault="00E30C0C" w:rsidP="00E30C0C">
            <w:pPr>
              <w:spacing w:before="120" w:after="120"/>
            </w:pPr>
            <w:r w:rsidRPr="005D480E">
              <w:t xml:space="preserve">Observation 2: If UE would perform time/frequency pre-compensation, the UAI such as altitude, location, velocity and flight path are almost useless for NW. </w:t>
            </w:r>
          </w:p>
          <w:p w14:paraId="10732AE2" w14:textId="77777777" w:rsidR="00E30C0C" w:rsidRPr="005D480E" w:rsidRDefault="00E30C0C" w:rsidP="00E30C0C">
            <w:pPr>
              <w:spacing w:before="120" w:after="120"/>
            </w:pPr>
            <w:r w:rsidRPr="005D480E">
              <w:lastRenderedPageBreak/>
              <w:t>Observation 3: When UE estimate the propagation delay, it should predict the value when NW receives such UAI report. The accuracy of such predict would determine the effect.</w:t>
            </w:r>
          </w:p>
          <w:p w14:paraId="2D40CB69" w14:textId="77777777" w:rsidR="00E30C0C" w:rsidRPr="005D480E" w:rsidRDefault="00E30C0C" w:rsidP="00E30C0C">
            <w:pPr>
              <w:spacing w:before="120" w:after="120"/>
            </w:pPr>
            <w:r w:rsidRPr="005D480E">
              <w:t>Observation 4: Regarding to the service related UAI, such as the remaining service time, we are not sure how to estimate such info by UE, Since all scheduling decision is up to NW.</w:t>
            </w:r>
          </w:p>
          <w:p w14:paraId="113B777D" w14:textId="29C85489" w:rsidR="00F74A00" w:rsidRPr="005D480E" w:rsidRDefault="00E30C0C" w:rsidP="00E30C0C">
            <w:pPr>
              <w:spacing w:before="120" w:after="120"/>
            </w:pPr>
            <w:r w:rsidRPr="005D480E">
              <w:t>Proposal 3: Based on our above analysis, we can not see obvious motivation and feasibility guarantee to introduce the above UAI report.</w:t>
            </w:r>
          </w:p>
        </w:tc>
      </w:tr>
      <w:tr w:rsidR="00F74A00" w14:paraId="30B40527" w14:textId="77777777" w:rsidTr="00F551DD">
        <w:trPr>
          <w:trHeight w:val="468"/>
        </w:trPr>
        <w:tc>
          <w:tcPr>
            <w:tcW w:w="1622" w:type="dxa"/>
          </w:tcPr>
          <w:p w14:paraId="49365E7E" w14:textId="157F90DB" w:rsidR="00F74A00" w:rsidRPr="005D480E" w:rsidRDefault="006C2F52" w:rsidP="00805BE8">
            <w:pPr>
              <w:spacing w:before="120" w:after="120"/>
              <w:rPr>
                <w:rFonts w:eastAsiaTheme="minorEastAsia"/>
                <w:lang w:eastAsia="zh-CN"/>
              </w:rPr>
            </w:pPr>
            <w:r w:rsidRPr="005D480E">
              <w:rPr>
                <w:rFonts w:eastAsiaTheme="minorEastAsia" w:hint="eastAsia"/>
                <w:lang w:eastAsia="zh-CN"/>
              </w:rPr>
              <w:lastRenderedPageBreak/>
              <w:t>R</w:t>
            </w:r>
            <w:r w:rsidRPr="005D480E">
              <w:rPr>
                <w:rFonts w:eastAsiaTheme="minorEastAsia"/>
                <w:lang w:eastAsia="zh-CN"/>
              </w:rPr>
              <w:t>4-2219825</w:t>
            </w:r>
          </w:p>
        </w:tc>
        <w:tc>
          <w:tcPr>
            <w:tcW w:w="1423" w:type="dxa"/>
          </w:tcPr>
          <w:p w14:paraId="45D3F000" w14:textId="3E63FA70" w:rsidR="00F74A00" w:rsidRPr="005D480E" w:rsidRDefault="006C2F52" w:rsidP="00805BE8">
            <w:pPr>
              <w:spacing w:before="120" w:after="120"/>
              <w:rPr>
                <w:rFonts w:eastAsiaTheme="minorEastAsia"/>
                <w:lang w:eastAsia="zh-CN"/>
              </w:rPr>
            </w:pPr>
            <w:r w:rsidRPr="005D480E">
              <w:rPr>
                <w:rFonts w:eastAsiaTheme="minorEastAsia" w:hint="eastAsia"/>
                <w:lang w:eastAsia="zh-CN"/>
              </w:rPr>
              <w:t>E</w:t>
            </w:r>
            <w:r w:rsidRPr="005D480E">
              <w:rPr>
                <w:rFonts w:eastAsiaTheme="minorEastAsia"/>
                <w:lang w:eastAsia="zh-CN"/>
              </w:rPr>
              <w:t>ricsson</w:t>
            </w:r>
          </w:p>
        </w:tc>
        <w:tc>
          <w:tcPr>
            <w:tcW w:w="6586" w:type="dxa"/>
          </w:tcPr>
          <w:p w14:paraId="773A229E" w14:textId="77777777" w:rsidR="00E30C0C" w:rsidRPr="005D480E" w:rsidRDefault="00E30C0C" w:rsidP="00E30C0C">
            <w:pPr>
              <w:spacing w:before="120" w:after="120"/>
            </w:pPr>
            <w:r w:rsidRPr="005D480E">
              <w:t xml:space="preserve">Observation 1 </w:t>
            </w:r>
            <w:r w:rsidRPr="005D480E">
              <w:tab/>
              <w:t>Cell range depends on deployment. The following cell ranges are possible in each deployment:</w:t>
            </w:r>
          </w:p>
          <w:p w14:paraId="0C4EF34C" w14:textId="77777777" w:rsidR="00E30C0C" w:rsidRPr="005D480E" w:rsidRDefault="00E30C0C" w:rsidP="00E30C0C">
            <w:pPr>
              <w:spacing w:before="120" w:after="120"/>
            </w:pPr>
            <w:r w:rsidRPr="005D480E">
              <w:t></w:t>
            </w:r>
            <w:r w:rsidRPr="005D480E">
              <w:tab/>
              <w:t>Linear deployment, upward looking: Range = ISD/2</w:t>
            </w:r>
          </w:p>
          <w:p w14:paraId="4BD873AA" w14:textId="77777777" w:rsidR="00E30C0C" w:rsidRPr="005D480E" w:rsidRDefault="00E30C0C" w:rsidP="00E30C0C">
            <w:pPr>
              <w:spacing w:before="120" w:after="120"/>
            </w:pPr>
            <w:r w:rsidRPr="005D480E">
              <w:t></w:t>
            </w:r>
            <w:r w:rsidRPr="005D480E">
              <w:tab/>
              <w:t xml:space="preserve">Linear deployment, overlap towards horizon: Range </w:t>
            </w:r>
            <w:r w:rsidRPr="005D480E">
              <w:rPr>
                <w:rFonts w:hint="eastAsia"/>
              </w:rPr>
              <w:t>≥</w:t>
            </w:r>
            <w:r w:rsidRPr="005D480E">
              <w:t>ISD</w:t>
            </w:r>
          </w:p>
          <w:p w14:paraId="49DA1E6B" w14:textId="77777777" w:rsidR="00E30C0C" w:rsidRPr="005D480E" w:rsidRDefault="00E30C0C" w:rsidP="00E30C0C">
            <w:pPr>
              <w:spacing w:before="120" w:after="120"/>
            </w:pPr>
            <w:r w:rsidRPr="005D480E">
              <w:t></w:t>
            </w:r>
            <w:r w:rsidRPr="005D480E">
              <w:tab/>
              <w:t>hexagonal grid: Range = (2/3)*ISD.</w:t>
            </w:r>
          </w:p>
          <w:p w14:paraId="4FCDCAA8" w14:textId="03D3D3E9" w:rsidR="00E30C0C" w:rsidRPr="005D480E" w:rsidRDefault="00E30C0C" w:rsidP="00E30C0C">
            <w:pPr>
              <w:spacing w:before="120" w:after="120"/>
            </w:pPr>
            <w:r w:rsidRPr="005D480E">
              <w:t xml:space="preserve">Observation 2 </w:t>
            </w:r>
            <w:r w:rsidRPr="005D480E">
              <w:tab/>
              <w:t>RRM agreement of ISD assumption of 100-200 km translates to cell ranges (BS to UE max distance) from 50 km to &gt; 200 km. Coexistence ISD assumption of 200 km translate to ranges from 100 km to &gt; 200 km.</w:t>
            </w:r>
          </w:p>
          <w:p w14:paraId="24E47C6E" w14:textId="77777777" w:rsidR="00E30C0C" w:rsidRPr="005D480E" w:rsidRDefault="00E30C0C" w:rsidP="00E30C0C">
            <w:pPr>
              <w:spacing w:before="120" w:after="120"/>
            </w:pPr>
            <w:r w:rsidRPr="005D480E">
              <w:t xml:space="preserve">Observation 3 </w:t>
            </w:r>
            <w:r w:rsidRPr="005D480E">
              <w:tab/>
              <w:t>The RRM agreement of ISD assumption of 100-200 km and Coexistence ISD assumption of 200 km result in cell ranges bigger than a regular RACH can handle in TN network.</w:t>
            </w:r>
          </w:p>
          <w:p w14:paraId="6C8642ED" w14:textId="77777777" w:rsidR="00E30C0C" w:rsidRPr="005D480E" w:rsidRDefault="00E30C0C" w:rsidP="00E30C0C">
            <w:pPr>
              <w:spacing w:before="120" w:after="120"/>
            </w:pPr>
          </w:p>
          <w:p w14:paraId="412C4507" w14:textId="220B5FF0" w:rsidR="00E30C0C" w:rsidRPr="005D480E" w:rsidRDefault="00E30C0C" w:rsidP="00E30C0C">
            <w:pPr>
              <w:spacing w:before="120" w:after="120"/>
            </w:pPr>
            <w:r w:rsidRPr="005D480E">
              <w:t>Proposal 1</w:t>
            </w:r>
            <w:r w:rsidRPr="005D480E">
              <w:rPr>
                <w:rFonts w:eastAsiaTheme="minorEastAsia" w:hint="eastAsia"/>
                <w:lang w:eastAsia="zh-CN"/>
              </w:rPr>
              <w:t>:</w:t>
            </w:r>
            <w:r w:rsidRPr="005D480E">
              <w:tab/>
              <w:t xml:space="preserve"> </w:t>
            </w:r>
            <w:bookmarkStart w:id="1" w:name="_Hlk118809671"/>
            <w:r w:rsidRPr="005D480E">
              <w:t>RAN4 to include the ATG bands (agreed by RF group) into frequency band grouping section 3.5 in TS 38.133.</w:t>
            </w:r>
            <w:bookmarkEnd w:id="1"/>
          </w:p>
          <w:p w14:paraId="5A60F8E1" w14:textId="296C3F20" w:rsidR="00E30C0C" w:rsidRPr="005D480E" w:rsidRDefault="00E30C0C" w:rsidP="00E30C0C">
            <w:pPr>
              <w:spacing w:before="120" w:after="120"/>
            </w:pPr>
            <w:bookmarkStart w:id="2" w:name="_Hlk118802423"/>
            <w:r w:rsidRPr="005D480E">
              <w:t>Proposal 2</w:t>
            </w:r>
            <w:r w:rsidRPr="005D480E">
              <w:tab/>
              <w:t>: SCS type to be supported for ATG is discussed as part of the timing requirements.</w:t>
            </w:r>
          </w:p>
          <w:bookmarkEnd w:id="2"/>
          <w:p w14:paraId="6EAAFCE0" w14:textId="188B9D00" w:rsidR="00F74A00" w:rsidRPr="00E30C0C" w:rsidRDefault="00E30C0C" w:rsidP="00805BE8">
            <w:pPr>
              <w:spacing w:before="120" w:after="120"/>
            </w:pPr>
            <w:r w:rsidRPr="005D480E">
              <w:t>Proposal 3</w:t>
            </w:r>
            <w:r w:rsidRPr="005D480E">
              <w:tab/>
              <w:t>: Given that RRM agreement of ISD assumption of 100-200 km translates to cell ranges (BS to UE max distance) from 50 km to &gt; 200 km, Coexistence ISD assumption of 200 km translate to ranges from 100 km to &gt; 200 km and origibal IWD stated ranges up to 300 km, consider UE based Timing pre-compensation and open loop TA as per NTN, for a more general ATG standard.</w:t>
            </w:r>
          </w:p>
        </w:tc>
      </w:tr>
    </w:tbl>
    <w:p w14:paraId="3E29E2AF" w14:textId="77777777" w:rsidR="00484C5D" w:rsidRDefault="00484C5D" w:rsidP="005B4802"/>
    <w:p w14:paraId="0F099610" w14:textId="3F046351" w:rsidR="006D4B9B" w:rsidRPr="006D4B9B" w:rsidRDefault="00F551DD" w:rsidP="005B4802">
      <w:pPr>
        <w:rPr>
          <w:i/>
          <w:color w:val="0070C0"/>
          <w:lang w:eastAsia="zh-CN"/>
        </w:rPr>
      </w:pPr>
      <w:r w:rsidRPr="00F551DD">
        <w:rPr>
          <w:i/>
          <w:color w:val="0070C0"/>
          <w:lang w:eastAsia="zh-CN"/>
        </w:rPr>
        <w:t>R4-2219429</w:t>
      </w:r>
      <w:r>
        <w:rPr>
          <w:i/>
          <w:color w:val="0070C0"/>
          <w:lang w:eastAsia="zh-CN"/>
        </w:rPr>
        <w:t xml:space="preserve"> from ZTE is suggested to be presented.</w:t>
      </w:r>
    </w:p>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7F5AE156" w:rsidR="003418CB" w:rsidRDefault="00A10D11" w:rsidP="005B4802">
      <w:pPr>
        <w:rPr>
          <w:i/>
          <w:color w:val="0070C0"/>
          <w:lang w:eastAsia="zh-CN"/>
        </w:rPr>
      </w:pPr>
      <w:r>
        <w:rPr>
          <w:rFonts w:hint="eastAsia"/>
          <w:i/>
          <w:color w:val="0070C0"/>
        </w:rPr>
        <w:t xml:space="preserve">Before </w:t>
      </w:r>
      <w:r>
        <w:rPr>
          <w:i/>
          <w:color w:val="0070C0"/>
        </w:rPr>
        <w:t>f2f m</w:t>
      </w:r>
      <w:r w:rsidR="003418CB" w:rsidRPr="00035C50">
        <w:rPr>
          <w:rFonts w:hint="eastAsia"/>
          <w:i/>
          <w:color w:val="0070C0"/>
        </w:rPr>
        <w:t xml:space="preserve">eeting, </w:t>
      </w:r>
      <w:r w:rsidR="003418CB" w:rsidRPr="00035C50">
        <w:rPr>
          <w:i/>
          <w:color w:val="0070C0"/>
        </w:rPr>
        <w:t>moderator</w:t>
      </w:r>
      <w:r w:rsidR="00837458" w:rsidRPr="00035C50">
        <w:rPr>
          <w:rFonts w:hint="eastAsia"/>
          <w:i/>
          <w:color w:val="0070C0"/>
        </w:rPr>
        <w:t>s</w:t>
      </w:r>
      <w:r w:rsidR="003418CB" w:rsidRPr="00035C50">
        <w:rPr>
          <w:i/>
          <w:color w:val="0070C0"/>
        </w:rPr>
        <w:t xml:space="preserve"> </w:t>
      </w:r>
      <w:r w:rsidR="003B40B6">
        <w:rPr>
          <w:i/>
          <w:color w:val="0070C0"/>
        </w:rPr>
        <w:t>shall</w:t>
      </w:r>
      <w:r w:rsidR="003B40B6" w:rsidRPr="00035C50">
        <w:rPr>
          <w:rFonts w:hint="eastAsia"/>
          <w:i/>
          <w:color w:val="0070C0"/>
        </w:rPr>
        <w:t xml:space="preserve"> </w:t>
      </w:r>
      <w:r w:rsidR="003418CB" w:rsidRPr="00035C50">
        <w:rPr>
          <w:rFonts w:hint="eastAsia"/>
          <w:i/>
          <w:color w:val="0070C0"/>
        </w:rPr>
        <w:t>summar</w:t>
      </w:r>
      <w:r w:rsidR="003B40B6">
        <w:rPr>
          <w:i/>
          <w:color w:val="0070C0"/>
        </w:rPr>
        <w:t>ize list of</w:t>
      </w:r>
      <w:r w:rsidR="003418CB" w:rsidRPr="00035C50">
        <w:rPr>
          <w:rFonts w:hint="eastAsia"/>
          <w:i/>
          <w:color w:val="0070C0"/>
        </w:rPr>
        <w:t xml:space="preserve"> open issues</w:t>
      </w:r>
      <w:r w:rsidR="00571777">
        <w:rPr>
          <w:i/>
          <w:color w:val="0070C0"/>
        </w:rPr>
        <w:t xml:space="preserve">, </w:t>
      </w:r>
      <w:r w:rsidR="003418CB" w:rsidRPr="00035C50">
        <w:rPr>
          <w:rFonts w:hint="eastAsia"/>
          <w:i/>
          <w:color w:val="0070C0"/>
        </w:rPr>
        <w:t>candidate options</w:t>
      </w:r>
      <w:r w:rsidR="00571777">
        <w:rPr>
          <w:i/>
          <w:color w:val="0070C0"/>
        </w:rPr>
        <w:t xml:space="preserve"> and possible WF (if applicable)</w:t>
      </w:r>
      <w:r w:rsidR="003418CB" w:rsidRPr="00035C50">
        <w:rPr>
          <w:rFonts w:hint="eastAsia"/>
          <w:i/>
          <w:color w:val="0070C0"/>
        </w:rPr>
        <w:t xml:space="preserve"> based on companies</w:t>
      </w:r>
      <w:r w:rsidR="003418CB" w:rsidRPr="00035C50">
        <w:rPr>
          <w:i/>
          <w:color w:val="0070C0"/>
        </w:rPr>
        <w:t>’</w:t>
      </w:r>
      <w:r w:rsidR="003418CB" w:rsidRPr="00035C50">
        <w:rPr>
          <w:rFonts w:hint="eastAsia"/>
          <w:i/>
          <w:color w:val="0070C0"/>
        </w:rPr>
        <w:t xml:space="preserve"> contributions.</w:t>
      </w:r>
    </w:p>
    <w:p w14:paraId="766EF825" w14:textId="12ABBCBD"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B66A84">
        <w:rPr>
          <w:sz w:val="24"/>
          <w:szCs w:val="16"/>
        </w:rPr>
        <w:t xml:space="preserve"> General</w:t>
      </w:r>
    </w:p>
    <w:p w14:paraId="4D0C193B" w14:textId="35FEEA24"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r w:rsidR="00B66A84" w:rsidRPr="00B66A84">
        <w:rPr>
          <w:i/>
          <w:color w:val="0070C0"/>
          <w:lang w:val="en-US" w:eastAsia="zh-CN"/>
        </w:rPr>
        <w:t xml:space="preserve"> </w:t>
      </w:r>
      <w:r w:rsidR="00B66A84">
        <w:rPr>
          <w:i/>
          <w:color w:val="0070C0"/>
          <w:lang w:val="en-US" w:eastAsia="zh-CN"/>
        </w:rPr>
        <w:t>In sub-topic 1-1, we will discuss some fundamental assumptions and general impactions due to ATG feature</w:t>
      </w:r>
    </w:p>
    <w:p w14:paraId="2158E8E6" w14:textId="313F4E9E" w:rsidR="00DD19DE" w:rsidRDefault="00DD19DE" w:rsidP="00B4108D">
      <w:pPr>
        <w:rPr>
          <w:i/>
          <w:color w:val="0070C0"/>
          <w:lang w:val="en-US" w:eastAsia="zh-CN"/>
        </w:rPr>
      </w:pPr>
      <w:r>
        <w:rPr>
          <w:i/>
          <w:color w:val="0070C0"/>
          <w:lang w:val="en-US" w:eastAsia="zh-CN"/>
        </w:rPr>
        <w:t>Open issues and c</w:t>
      </w:r>
      <w:r w:rsidR="00A10D11">
        <w:rPr>
          <w:i/>
          <w:color w:val="0070C0"/>
          <w:lang w:val="en-US" w:eastAsia="zh-CN"/>
        </w:rPr>
        <w:t xml:space="preserve">andidate options before f2f </w:t>
      </w:r>
      <w:r w:rsidR="003418CB" w:rsidRPr="00004165">
        <w:rPr>
          <w:i/>
          <w:color w:val="0070C0"/>
          <w:lang w:val="en-US" w:eastAsia="zh-CN"/>
        </w:rPr>
        <w:t>meeting</w:t>
      </w:r>
      <w:r>
        <w:rPr>
          <w:i/>
          <w:color w:val="0070C0"/>
          <w:lang w:val="en-US" w:eastAsia="zh-CN"/>
        </w:rPr>
        <w:t>:</w:t>
      </w:r>
    </w:p>
    <w:p w14:paraId="52E527C3" w14:textId="235D2EF6" w:rsidR="00B4108D" w:rsidRPr="00805BE8" w:rsidRDefault="00B4108D" w:rsidP="00B4108D">
      <w:pPr>
        <w:rPr>
          <w:b/>
          <w:color w:val="0070C0"/>
          <w:u w:val="single"/>
          <w:lang w:eastAsia="ko-KR"/>
        </w:rPr>
      </w:pPr>
      <w:r w:rsidRPr="00805BE8">
        <w:rPr>
          <w:b/>
          <w:color w:val="0070C0"/>
          <w:u w:val="single"/>
          <w:lang w:eastAsia="ko-KR"/>
        </w:rPr>
        <w:t>Issue 1-1</w:t>
      </w:r>
      <w:r w:rsidR="00B7774B">
        <w:rPr>
          <w:b/>
          <w:color w:val="0070C0"/>
          <w:u w:val="single"/>
          <w:lang w:eastAsia="ko-KR"/>
        </w:rPr>
        <w:t>-1</w:t>
      </w:r>
      <w:r w:rsidRPr="00805BE8">
        <w:rPr>
          <w:b/>
          <w:color w:val="0070C0"/>
          <w:u w:val="single"/>
          <w:lang w:eastAsia="ko-KR"/>
        </w:rPr>
        <w:t xml:space="preserve">: </w:t>
      </w:r>
      <w:r w:rsidR="00B66A84">
        <w:rPr>
          <w:b/>
          <w:color w:val="0070C0"/>
          <w:u w:val="single"/>
          <w:lang w:eastAsia="ko-KR"/>
        </w:rPr>
        <w:t>ISD assumption</w:t>
      </w:r>
    </w:p>
    <w:p w14:paraId="3C3336B6" w14:textId="77777777" w:rsidR="00B4108D" w:rsidRPr="00805BE8" w:rsidRDefault="00B4108D" w:rsidP="00B4108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lastRenderedPageBreak/>
        <w:t>Proposals</w:t>
      </w:r>
    </w:p>
    <w:p w14:paraId="13C6B9EA" w14:textId="05F8516E" w:rsidR="00B4108D" w:rsidRPr="00805BE8" w:rsidRDefault="00B4108D" w:rsidP="00B4108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B66A84" w:rsidRPr="00B66A84">
        <w:rPr>
          <w:rFonts w:eastAsia="宋体"/>
          <w:color w:val="0070C0"/>
          <w:szCs w:val="24"/>
          <w:lang w:eastAsia="zh-CN"/>
        </w:rPr>
        <w:t>Investigate the RRM impactions of ISD [14]-200km.</w:t>
      </w:r>
      <w:r w:rsidR="00B66A84">
        <w:rPr>
          <w:rFonts w:eastAsia="宋体"/>
          <w:color w:val="0070C0"/>
          <w:szCs w:val="24"/>
          <w:lang w:eastAsia="zh-CN"/>
        </w:rPr>
        <w:t xml:space="preserve"> (CMCC, Apple)</w:t>
      </w:r>
    </w:p>
    <w:p w14:paraId="584C6E6F" w14:textId="77777777" w:rsidR="00B4108D" w:rsidRPr="00805BE8" w:rsidRDefault="00B4108D" w:rsidP="00B4108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73588CC" w14:textId="2286AF14" w:rsidR="00B4108D" w:rsidRPr="00805BE8" w:rsidRDefault="00B66A84" w:rsidP="00B4108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Investigate the RRM impactions of ISD [14]-200km. Further capture the conclusion on square bracket which</w:t>
      </w:r>
      <w:r w:rsidR="00AD607B">
        <w:rPr>
          <w:rFonts w:eastAsia="宋体"/>
          <w:color w:val="0070C0"/>
          <w:szCs w:val="24"/>
          <w:lang w:eastAsia="zh-CN"/>
        </w:rPr>
        <w:t xml:space="preserve"> will</w:t>
      </w:r>
      <w:r>
        <w:rPr>
          <w:rFonts w:eastAsia="宋体"/>
          <w:color w:val="0070C0"/>
          <w:szCs w:val="24"/>
          <w:lang w:eastAsia="zh-CN"/>
        </w:rPr>
        <w:t xml:space="preserve"> come from RF session. </w:t>
      </w:r>
    </w:p>
    <w:p w14:paraId="538D16EA" w14:textId="77777777" w:rsidR="001F5D5F" w:rsidRPr="00805BE8" w:rsidRDefault="001F5D5F" w:rsidP="001F5D5F">
      <w:pPr>
        <w:rPr>
          <w:b/>
          <w:color w:val="0070C0"/>
          <w:u w:val="single"/>
          <w:lang w:eastAsia="ko-KR"/>
        </w:rPr>
      </w:pPr>
      <w:r w:rsidRPr="00805BE8">
        <w:rPr>
          <w:b/>
          <w:color w:val="0070C0"/>
          <w:u w:val="single"/>
          <w:lang w:eastAsia="ko-KR"/>
        </w:rPr>
        <w:t>Issue 1-</w:t>
      </w:r>
      <w:r>
        <w:rPr>
          <w:b/>
          <w:color w:val="0070C0"/>
          <w:u w:val="single"/>
          <w:lang w:eastAsia="ko-KR"/>
        </w:rPr>
        <w:t>1-</w:t>
      </w:r>
      <w:r w:rsidRPr="00805BE8">
        <w:rPr>
          <w:b/>
          <w:color w:val="0070C0"/>
          <w:u w:val="single"/>
          <w:lang w:eastAsia="ko-KR"/>
        </w:rPr>
        <w:t xml:space="preserve">2: </w:t>
      </w:r>
      <w:r>
        <w:rPr>
          <w:b/>
          <w:color w:val="0070C0"/>
          <w:u w:val="single"/>
          <w:lang w:eastAsia="ko-KR"/>
        </w:rPr>
        <w:t>M</w:t>
      </w:r>
      <w:r w:rsidRPr="00AD607B">
        <w:rPr>
          <w:b/>
          <w:color w:val="0070C0"/>
          <w:u w:val="single"/>
          <w:lang w:eastAsia="ko-KR"/>
        </w:rPr>
        <w:t>aximum distance between ATG BS and Aircraft UE</w:t>
      </w:r>
    </w:p>
    <w:p w14:paraId="66B4F62F" w14:textId="77777777" w:rsidR="001F5D5F" w:rsidRPr="00805BE8" w:rsidRDefault="001F5D5F" w:rsidP="001F5D5F">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D116C7C" w14:textId="243804E9" w:rsidR="00B76ABF" w:rsidRDefault="001F5D5F" w:rsidP="00B76AB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hint="eastAsia"/>
          <w:color w:val="0070C0"/>
          <w:szCs w:val="24"/>
          <w:lang w:eastAsia="zh-CN"/>
        </w:rPr>
        <w:t>1</w:t>
      </w:r>
      <w:r w:rsidRPr="00805BE8">
        <w:rPr>
          <w:rFonts w:eastAsia="宋体"/>
          <w:color w:val="0070C0"/>
          <w:szCs w:val="24"/>
          <w:lang w:eastAsia="zh-CN"/>
        </w:rPr>
        <w:t xml:space="preserve">: </w:t>
      </w:r>
      <w:r w:rsidRPr="001A2A60">
        <w:rPr>
          <w:rFonts w:eastAsia="宋体"/>
          <w:color w:val="0070C0"/>
          <w:szCs w:val="24"/>
          <w:lang w:eastAsia="zh-CN"/>
        </w:rPr>
        <w:t xml:space="preserve">Given that RRM agreement of ISD assumption of 100-200 km translates to cell ranges (BS to UE max distance) from 50 km to &gt; 200 km, Coexistence ISD assumption of 200 km translate to ranges from 100 km to &gt; 200 km and </w:t>
      </w:r>
      <w:r w:rsidR="008443E3" w:rsidRPr="001A2A60">
        <w:rPr>
          <w:rFonts w:eastAsia="宋体"/>
          <w:color w:val="0070C0"/>
          <w:szCs w:val="24"/>
          <w:lang w:eastAsia="zh-CN"/>
        </w:rPr>
        <w:t>original</w:t>
      </w:r>
      <w:r w:rsidRPr="001A2A60">
        <w:rPr>
          <w:rFonts w:eastAsia="宋体"/>
          <w:color w:val="0070C0"/>
          <w:szCs w:val="24"/>
          <w:lang w:eastAsia="zh-CN"/>
        </w:rPr>
        <w:t xml:space="preserve"> IWD stated ranges up to 300 km, consider UE based Timing pre-compensation and open loop TA as per NTN, for a more general ATG standard.</w:t>
      </w:r>
      <w:r w:rsidR="00B76ABF">
        <w:rPr>
          <w:rFonts w:eastAsia="宋体"/>
          <w:color w:val="0070C0"/>
          <w:szCs w:val="24"/>
          <w:lang w:eastAsia="zh-CN"/>
        </w:rPr>
        <w:br/>
      </w:r>
      <w:r w:rsidR="00B76ABF">
        <w:rPr>
          <w:rFonts w:eastAsia="宋体"/>
          <w:color w:val="0070C0"/>
          <w:szCs w:val="24"/>
          <w:lang w:eastAsia="zh-CN"/>
        </w:rPr>
        <w:br/>
        <w:t>Note: Figure 2 shows beams towards horizon case (RF session baseline for ATG BS), then ISD = 200 km =&gt; range of 200 km or more. A range of 200 km or more is more than TN RACCH and closed loop TA can handle.</w:t>
      </w:r>
    </w:p>
    <w:p w14:paraId="007BA5DF" w14:textId="77777777" w:rsidR="00B76ABF" w:rsidRDefault="00B76ABF" w:rsidP="00B76ABF">
      <w:pPr>
        <w:pStyle w:val="aff8"/>
        <w:overflowPunct/>
        <w:autoSpaceDE/>
        <w:autoSpaceDN/>
        <w:adjustRightInd/>
        <w:spacing w:after="120"/>
        <w:ind w:left="1440" w:firstLineChars="0" w:firstLine="0"/>
        <w:textAlignment w:val="auto"/>
        <w:rPr>
          <w:rFonts w:eastAsia="宋体"/>
          <w:color w:val="0070C0"/>
          <w:szCs w:val="24"/>
          <w:lang w:eastAsia="zh-CN"/>
        </w:rPr>
      </w:pPr>
      <w:r>
        <w:rPr>
          <w:rFonts w:eastAsia="宋体"/>
          <w:noProof/>
          <w:color w:val="0070C0"/>
          <w:szCs w:val="24"/>
          <w:lang w:eastAsia="zh-CN"/>
        </w:rPr>
        <w:drawing>
          <wp:inline distT="0" distB="0" distL="0" distR="0" wp14:anchorId="1638F7F4" wp14:editId="228D0573">
            <wp:extent cx="3288808" cy="102935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19180" cy="1038864"/>
                    </a:xfrm>
                    <a:prstGeom prst="rect">
                      <a:avLst/>
                    </a:prstGeom>
                    <a:noFill/>
                  </pic:spPr>
                </pic:pic>
              </a:graphicData>
            </a:graphic>
          </wp:inline>
        </w:drawing>
      </w:r>
    </w:p>
    <w:p w14:paraId="229700CE" w14:textId="77777777" w:rsidR="00B76ABF" w:rsidRPr="00805BE8" w:rsidRDefault="00B76ABF" w:rsidP="00B76ABF">
      <w:pPr>
        <w:pStyle w:val="aff8"/>
        <w:overflowPunct/>
        <w:autoSpaceDE/>
        <w:autoSpaceDN/>
        <w:adjustRightInd/>
        <w:spacing w:after="120"/>
        <w:ind w:left="1440" w:firstLineChars="0" w:firstLine="0"/>
        <w:textAlignment w:val="auto"/>
        <w:rPr>
          <w:rFonts w:eastAsia="宋体"/>
          <w:color w:val="0070C0"/>
          <w:szCs w:val="24"/>
          <w:lang w:eastAsia="zh-CN"/>
        </w:rPr>
      </w:pPr>
      <w:r w:rsidRPr="00803A93">
        <w:rPr>
          <w:rFonts w:eastAsia="宋体"/>
          <w:noProof/>
          <w:color w:val="0070C0"/>
          <w:szCs w:val="24"/>
          <w:lang w:eastAsia="zh-CN"/>
        </w:rPr>
        <w:drawing>
          <wp:inline distT="0" distB="0" distL="0" distR="0" wp14:anchorId="1716D8A5" wp14:editId="6281F530">
            <wp:extent cx="3610655" cy="1048255"/>
            <wp:effectExtent l="0" t="0" r="0" b="0"/>
            <wp:docPr id="12" name="Picture 11">
              <a:extLst xmlns:a="http://schemas.openxmlformats.org/drawingml/2006/main">
                <a:ext uri="{FF2B5EF4-FFF2-40B4-BE49-F238E27FC236}">
                  <a16:creationId xmlns:a16="http://schemas.microsoft.com/office/drawing/2014/main" id="{C1012153-C8EB-4AFD-8670-AABF72B247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C1012153-C8EB-4AFD-8670-AABF72B247DC}"/>
                        </a:ext>
                      </a:extLst>
                    </pic:cNvPr>
                    <pic:cNvPicPr>
                      <a:picLocks noChangeAspect="1"/>
                    </pic:cNvPicPr>
                  </pic:nvPicPr>
                  <pic:blipFill>
                    <a:blip r:embed="rId10"/>
                    <a:stretch>
                      <a:fillRect/>
                    </a:stretch>
                  </pic:blipFill>
                  <pic:spPr>
                    <a:xfrm>
                      <a:off x="0" y="0"/>
                      <a:ext cx="3640777" cy="1057000"/>
                    </a:xfrm>
                    <a:prstGeom prst="rect">
                      <a:avLst/>
                    </a:prstGeom>
                  </pic:spPr>
                </pic:pic>
              </a:graphicData>
            </a:graphic>
          </wp:inline>
        </w:drawing>
      </w:r>
    </w:p>
    <w:p w14:paraId="4755477C" w14:textId="1606996F" w:rsidR="001F5D5F" w:rsidRPr="00805BE8" w:rsidRDefault="001F5D5F" w:rsidP="00117536">
      <w:pPr>
        <w:pStyle w:val="aff8"/>
        <w:overflowPunct/>
        <w:autoSpaceDE/>
        <w:autoSpaceDN/>
        <w:adjustRightInd/>
        <w:spacing w:after="120"/>
        <w:ind w:left="1440" w:firstLineChars="0" w:firstLine="0"/>
        <w:textAlignment w:val="auto"/>
        <w:rPr>
          <w:rFonts w:eastAsia="宋体"/>
          <w:color w:val="0070C0"/>
          <w:szCs w:val="24"/>
          <w:lang w:eastAsia="zh-CN"/>
        </w:rPr>
      </w:pPr>
    </w:p>
    <w:p w14:paraId="2DA434CB" w14:textId="77777777" w:rsidR="001F5D5F" w:rsidRPr="00805BE8" w:rsidRDefault="001F5D5F" w:rsidP="001F5D5F">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F8A13EF" w14:textId="77777777" w:rsidR="001F5D5F" w:rsidRDefault="001F5D5F" w:rsidP="001F5D5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To be discussed</w:t>
      </w:r>
    </w:p>
    <w:p w14:paraId="3F2B768A" w14:textId="77777777" w:rsidR="001F5D5F" w:rsidRDefault="001F5D5F" w:rsidP="001F5D5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Moderator Note: In RF session, following agreements have been achieved.</w:t>
      </w:r>
    </w:p>
    <w:p w14:paraId="016F6740" w14:textId="77777777" w:rsidR="001F5D5F" w:rsidRPr="001F5D5F" w:rsidRDefault="001F5D5F" w:rsidP="001F5D5F">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1F5D5F">
        <w:rPr>
          <w:rFonts w:eastAsia="宋体"/>
          <w:color w:val="0070C0"/>
          <w:szCs w:val="24"/>
          <w:lang w:eastAsia="zh-CN"/>
        </w:rPr>
        <w:t>Agreement:</w:t>
      </w:r>
    </w:p>
    <w:p w14:paraId="29D8B0EF" w14:textId="77777777" w:rsidR="001F5D5F" w:rsidRPr="001F5D5F" w:rsidRDefault="001F5D5F" w:rsidP="001F5D5F">
      <w:pPr>
        <w:pStyle w:val="aff8"/>
        <w:numPr>
          <w:ilvl w:val="3"/>
          <w:numId w:val="4"/>
        </w:numPr>
        <w:spacing w:after="120"/>
        <w:ind w:firstLineChars="0"/>
        <w:rPr>
          <w:rFonts w:eastAsia="宋体"/>
          <w:color w:val="0070C0"/>
          <w:szCs w:val="24"/>
          <w:lang w:eastAsia="zh-CN"/>
        </w:rPr>
      </w:pPr>
      <w:r w:rsidRPr="001F5D5F">
        <w:rPr>
          <w:rFonts w:eastAsia="宋体"/>
          <w:color w:val="0070C0"/>
          <w:szCs w:val="24"/>
          <w:lang w:eastAsia="zh-CN"/>
        </w:rPr>
        <w:t>Take the following assumption as the baseline</w:t>
      </w:r>
    </w:p>
    <w:p w14:paraId="79087A84" w14:textId="77777777" w:rsidR="001F5D5F" w:rsidRPr="001F5D5F" w:rsidRDefault="001F5D5F" w:rsidP="001F5D5F">
      <w:pPr>
        <w:pStyle w:val="aff8"/>
        <w:numPr>
          <w:ilvl w:val="4"/>
          <w:numId w:val="4"/>
        </w:numPr>
        <w:spacing w:after="120"/>
        <w:ind w:firstLineChars="0"/>
        <w:rPr>
          <w:rFonts w:eastAsia="宋体"/>
          <w:color w:val="0070C0"/>
          <w:szCs w:val="24"/>
          <w:lang w:eastAsia="zh-CN"/>
        </w:rPr>
      </w:pPr>
      <w:r w:rsidRPr="001F5D5F">
        <w:rPr>
          <w:rFonts w:eastAsia="宋体"/>
          <w:color w:val="0070C0"/>
          <w:szCs w:val="24"/>
          <w:lang w:eastAsia="zh-CN"/>
        </w:rPr>
        <w:t>ATG BS point their beams towards the horizon</w:t>
      </w:r>
    </w:p>
    <w:p w14:paraId="55512069" w14:textId="77777777" w:rsidR="001F5D5F" w:rsidRPr="001F5D5F" w:rsidRDefault="001F5D5F" w:rsidP="001F5D5F">
      <w:pPr>
        <w:pStyle w:val="aff8"/>
        <w:numPr>
          <w:ilvl w:val="3"/>
          <w:numId w:val="4"/>
        </w:numPr>
        <w:spacing w:after="120"/>
        <w:ind w:firstLineChars="0"/>
        <w:rPr>
          <w:rFonts w:eastAsia="宋体"/>
          <w:color w:val="0070C0"/>
          <w:szCs w:val="24"/>
          <w:lang w:eastAsia="zh-CN"/>
        </w:rPr>
      </w:pPr>
      <w:r w:rsidRPr="001F5D5F">
        <w:rPr>
          <w:rFonts w:eastAsia="宋体"/>
          <w:color w:val="0070C0"/>
          <w:szCs w:val="24"/>
          <w:lang w:eastAsia="zh-CN"/>
        </w:rPr>
        <w:t xml:space="preserve">FFS for the up-tilt mechanical for ATG BS </w:t>
      </w:r>
    </w:p>
    <w:p w14:paraId="24554785" w14:textId="77777777" w:rsidR="001F5D5F" w:rsidRPr="00805BE8" w:rsidRDefault="001F5D5F" w:rsidP="001F5D5F">
      <w:pPr>
        <w:rPr>
          <w:b/>
          <w:color w:val="0070C0"/>
          <w:u w:val="single"/>
          <w:lang w:eastAsia="ko-KR"/>
        </w:rPr>
      </w:pPr>
      <w:r w:rsidRPr="00805BE8">
        <w:rPr>
          <w:b/>
          <w:color w:val="0070C0"/>
          <w:u w:val="single"/>
          <w:lang w:eastAsia="ko-KR"/>
        </w:rPr>
        <w:t>Issue 1-</w:t>
      </w:r>
      <w:r>
        <w:rPr>
          <w:b/>
          <w:color w:val="0070C0"/>
          <w:u w:val="single"/>
          <w:lang w:eastAsia="ko-KR"/>
        </w:rPr>
        <w:t>1-</w:t>
      </w:r>
      <w:r>
        <w:rPr>
          <w:rFonts w:hint="eastAsia"/>
          <w:b/>
          <w:color w:val="0070C0"/>
          <w:u w:val="single"/>
          <w:lang w:eastAsia="zh-CN"/>
        </w:rPr>
        <w:t>3</w:t>
      </w:r>
      <w:r w:rsidRPr="00805BE8">
        <w:rPr>
          <w:b/>
          <w:color w:val="0070C0"/>
          <w:u w:val="single"/>
          <w:lang w:eastAsia="ko-KR"/>
        </w:rPr>
        <w:t xml:space="preserve">: </w:t>
      </w:r>
      <w:r>
        <w:rPr>
          <w:b/>
          <w:color w:val="0070C0"/>
          <w:u w:val="single"/>
          <w:lang w:eastAsia="ko-KR"/>
        </w:rPr>
        <w:t>Cell coverage range</w:t>
      </w:r>
    </w:p>
    <w:p w14:paraId="76A577F4" w14:textId="77777777" w:rsidR="001F5D5F" w:rsidRPr="00805BE8" w:rsidRDefault="001F5D5F" w:rsidP="001F5D5F">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44F7C626" w14:textId="77777777" w:rsidR="001F5D5F" w:rsidRPr="00805BE8" w:rsidRDefault="001F5D5F" w:rsidP="001F5D5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Pr="001A2A60">
        <w:rPr>
          <w:rFonts w:eastAsia="宋体"/>
          <w:color w:val="0070C0"/>
          <w:szCs w:val="24"/>
          <w:lang w:eastAsia="zh-CN"/>
        </w:rPr>
        <w:t xml:space="preserve">It should be concluded that whether ATG cell coverage distance shall not larger than 100km. </w:t>
      </w:r>
      <w:r>
        <w:rPr>
          <w:rFonts w:eastAsia="宋体"/>
          <w:color w:val="0070C0"/>
          <w:szCs w:val="24"/>
          <w:lang w:eastAsia="zh-CN"/>
        </w:rPr>
        <w:t>(CATT)</w:t>
      </w:r>
    </w:p>
    <w:p w14:paraId="7079790B" w14:textId="77777777" w:rsidR="001F5D5F" w:rsidRPr="00805BE8" w:rsidRDefault="001F5D5F" w:rsidP="001F5D5F">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F2581A5" w14:textId="77777777" w:rsidR="001F5D5F" w:rsidRDefault="001F5D5F" w:rsidP="001F5D5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To be discussed</w:t>
      </w:r>
    </w:p>
    <w:p w14:paraId="47452CFC" w14:textId="536DF6FB" w:rsidR="00AD607B" w:rsidRPr="00805BE8" w:rsidRDefault="00AD607B" w:rsidP="00AD607B">
      <w:pPr>
        <w:rPr>
          <w:b/>
          <w:color w:val="0070C0"/>
          <w:u w:val="single"/>
          <w:lang w:eastAsia="ko-KR"/>
        </w:rPr>
      </w:pPr>
      <w:r w:rsidRPr="00805BE8">
        <w:rPr>
          <w:b/>
          <w:color w:val="0070C0"/>
          <w:u w:val="single"/>
          <w:lang w:eastAsia="ko-KR"/>
        </w:rPr>
        <w:t>Issue 1-</w:t>
      </w:r>
      <w:r w:rsidR="00B7774B">
        <w:rPr>
          <w:b/>
          <w:color w:val="0070C0"/>
          <w:u w:val="single"/>
          <w:lang w:eastAsia="ko-KR"/>
        </w:rPr>
        <w:t>1-</w:t>
      </w:r>
      <w:r w:rsidR="001A2A60">
        <w:rPr>
          <w:b/>
          <w:color w:val="0070C0"/>
          <w:u w:val="single"/>
          <w:lang w:eastAsia="ko-KR"/>
        </w:rPr>
        <w:t>3</w:t>
      </w:r>
      <w:r w:rsidRPr="00805BE8">
        <w:rPr>
          <w:b/>
          <w:color w:val="0070C0"/>
          <w:u w:val="single"/>
          <w:lang w:eastAsia="ko-KR"/>
        </w:rPr>
        <w:t xml:space="preserve">: </w:t>
      </w:r>
      <w:r w:rsidR="001A2A60">
        <w:rPr>
          <w:b/>
          <w:color w:val="0070C0"/>
          <w:u w:val="single"/>
          <w:lang w:eastAsia="ko-KR"/>
        </w:rPr>
        <w:t>Duplex mode and SCS</w:t>
      </w:r>
    </w:p>
    <w:p w14:paraId="43DB9F28" w14:textId="77777777" w:rsidR="00AD607B" w:rsidRPr="00805BE8" w:rsidRDefault="00AD607B" w:rsidP="00AD607B">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308795FB" w14:textId="53BCBD53" w:rsidR="00DB5F8D" w:rsidRDefault="00AD607B" w:rsidP="00AD607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DB5F8D" w:rsidRPr="00A20FE7">
        <w:rPr>
          <w:rFonts w:eastAsia="宋体"/>
          <w:color w:val="0070C0"/>
          <w:szCs w:val="24"/>
          <w:lang w:eastAsia="zh-CN"/>
        </w:rPr>
        <w:t>For duplex mode/SCS configurations, no impacts on core requirements, and it can be discussed in perf stage for testing configurations.</w:t>
      </w:r>
      <w:r w:rsidR="00DB5F8D">
        <w:rPr>
          <w:rFonts w:eastAsia="宋体"/>
          <w:color w:val="0070C0"/>
          <w:szCs w:val="24"/>
          <w:lang w:eastAsia="zh-CN"/>
        </w:rPr>
        <w:t xml:space="preserve"> (HW, CATT)</w:t>
      </w:r>
    </w:p>
    <w:p w14:paraId="4888EC2F" w14:textId="283227A7" w:rsidR="00AD607B" w:rsidRDefault="00AD607B" w:rsidP="00AD607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lastRenderedPageBreak/>
        <w:t xml:space="preserve">Option 2: </w:t>
      </w:r>
      <w:r w:rsidR="00DB5F8D">
        <w:rPr>
          <w:rFonts w:eastAsia="宋体"/>
          <w:color w:val="0070C0"/>
          <w:szCs w:val="24"/>
          <w:lang w:eastAsia="zh-CN"/>
        </w:rPr>
        <w:t>S</w:t>
      </w:r>
      <w:r w:rsidR="00DB5F8D" w:rsidRPr="00A20FE7">
        <w:rPr>
          <w:rFonts w:eastAsia="宋体"/>
          <w:color w:val="0070C0"/>
          <w:szCs w:val="24"/>
          <w:lang w:eastAsia="zh-CN"/>
        </w:rPr>
        <w:t xml:space="preserve">pecify the combination of duplex mode and SCS at perf part and not provide any restriction at this stage. So the combination between FDD/TDD and 15kHz/30kHz are all possible </w:t>
      </w:r>
      <w:r w:rsidR="00A20FE7">
        <w:rPr>
          <w:rFonts w:eastAsia="宋体"/>
          <w:color w:val="0070C0"/>
          <w:szCs w:val="24"/>
          <w:lang w:eastAsia="zh-CN"/>
        </w:rPr>
        <w:t>(CMCC</w:t>
      </w:r>
      <w:r w:rsidR="00DB5F8D">
        <w:rPr>
          <w:rFonts w:eastAsia="宋体"/>
          <w:color w:val="0070C0"/>
          <w:szCs w:val="24"/>
          <w:lang w:eastAsia="zh-CN"/>
        </w:rPr>
        <w:t>, ZTE</w:t>
      </w:r>
      <w:r w:rsidR="00A20FE7">
        <w:rPr>
          <w:rFonts w:eastAsia="宋体"/>
          <w:color w:val="0070C0"/>
          <w:szCs w:val="24"/>
          <w:lang w:eastAsia="zh-CN"/>
        </w:rPr>
        <w:t>)</w:t>
      </w:r>
    </w:p>
    <w:p w14:paraId="3FEDBA7A" w14:textId="21946BC7" w:rsidR="00A20FE7" w:rsidRPr="00A20FE7" w:rsidRDefault="00DB5F8D" w:rsidP="00DB5F8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F</w:t>
      </w:r>
      <w:r w:rsidR="00A20FE7" w:rsidRPr="00A20FE7">
        <w:rPr>
          <w:rFonts w:eastAsia="宋体"/>
          <w:color w:val="0070C0"/>
          <w:szCs w:val="24"/>
          <w:lang w:eastAsia="zh-CN"/>
        </w:rPr>
        <w:t>urther clarify the following 2 options for ATG.</w:t>
      </w:r>
      <w:r w:rsidR="00A20FE7">
        <w:rPr>
          <w:rFonts w:eastAsia="宋体"/>
          <w:color w:val="0070C0"/>
          <w:szCs w:val="24"/>
          <w:lang w:eastAsia="zh-CN"/>
        </w:rPr>
        <w:t xml:space="preserve"> (Apple)</w:t>
      </w:r>
    </w:p>
    <w:p w14:paraId="1E17B1B0" w14:textId="0FECFF37" w:rsidR="00A20FE7" w:rsidRPr="00A20FE7" w:rsidRDefault="00A20FE7" w:rsidP="00DB5F8D">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A20FE7">
        <w:rPr>
          <w:rFonts w:eastAsia="宋体"/>
          <w:color w:val="0070C0"/>
          <w:szCs w:val="24"/>
          <w:lang w:eastAsia="zh-CN"/>
        </w:rPr>
        <w:t xml:space="preserve">Option </w:t>
      </w:r>
      <w:r w:rsidR="00DB5F8D">
        <w:rPr>
          <w:rFonts w:eastAsia="宋体"/>
          <w:color w:val="0070C0"/>
          <w:szCs w:val="24"/>
          <w:lang w:eastAsia="zh-CN"/>
        </w:rPr>
        <w:t>3</w:t>
      </w:r>
      <w:r w:rsidRPr="00A20FE7">
        <w:rPr>
          <w:rFonts w:eastAsia="宋体"/>
          <w:color w:val="0070C0"/>
          <w:szCs w:val="24"/>
          <w:lang w:eastAsia="zh-CN"/>
        </w:rPr>
        <w:t>a: Only consider 15kHz SCS for FDD 2GHz and 30kHz for TDD for requirement development.</w:t>
      </w:r>
    </w:p>
    <w:p w14:paraId="6B6495B4" w14:textId="717139AE" w:rsidR="00A20FE7" w:rsidRDefault="00A20FE7" w:rsidP="00DB5F8D">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A20FE7">
        <w:rPr>
          <w:rFonts w:eastAsia="宋体"/>
          <w:color w:val="0070C0"/>
          <w:szCs w:val="24"/>
          <w:lang w:eastAsia="zh-CN"/>
        </w:rPr>
        <w:t xml:space="preserve">Option </w:t>
      </w:r>
      <w:r w:rsidR="00DB5F8D">
        <w:rPr>
          <w:rFonts w:eastAsia="宋体"/>
          <w:color w:val="0070C0"/>
          <w:szCs w:val="24"/>
          <w:lang w:eastAsia="zh-CN"/>
        </w:rPr>
        <w:t>3</w:t>
      </w:r>
      <w:r w:rsidRPr="00A20FE7">
        <w:rPr>
          <w:rFonts w:eastAsia="宋体"/>
          <w:color w:val="0070C0"/>
          <w:szCs w:val="24"/>
          <w:lang w:eastAsia="zh-CN"/>
        </w:rPr>
        <w:t>b: Consider all the SCS’s of 15kHz, 30kHz and 60kHz for FDD and TDD.</w:t>
      </w:r>
    </w:p>
    <w:p w14:paraId="5701D4A4" w14:textId="42773085" w:rsidR="00A20FE7" w:rsidRDefault="00DB5F8D" w:rsidP="00DB5F8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4: </w:t>
      </w:r>
      <w:r w:rsidR="00A20FE7" w:rsidRPr="00A20FE7">
        <w:rPr>
          <w:rFonts w:eastAsia="宋体"/>
          <w:color w:val="0070C0"/>
          <w:szCs w:val="24"/>
          <w:lang w:eastAsia="zh-CN"/>
        </w:rPr>
        <w:t>RAN4 can consider 30kHz SCS as baseline assumption to analyze the impact of propagation delay difference in TDD and supported SCS can be discussed in performance stage.</w:t>
      </w:r>
      <w:r w:rsidR="00A20FE7">
        <w:rPr>
          <w:rFonts w:eastAsia="宋体"/>
          <w:color w:val="0070C0"/>
          <w:szCs w:val="24"/>
          <w:lang w:eastAsia="zh-CN"/>
        </w:rPr>
        <w:t xml:space="preserve"> (LGE)</w:t>
      </w:r>
    </w:p>
    <w:p w14:paraId="78BDFA9E" w14:textId="56B2B6C6" w:rsidR="00A20FE7" w:rsidRPr="00805BE8" w:rsidRDefault="00DB5F8D" w:rsidP="00DB5F8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5: </w:t>
      </w:r>
      <w:r w:rsidR="00A20FE7" w:rsidRPr="00A20FE7">
        <w:rPr>
          <w:rFonts w:eastAsia="宋体"/>
          <w:color w:val="0070C0"/>
          <w:szCs w:val="24"/>
          <w:lang w:eastAsia="zh-CN"/>
        </w:rPr>
        <w:t>SCS type to be supported for ATG is discussed as part of the timing requirements.</w:t>
      </w:r>
      <w:r w:rsidR="00A20FE7">
        <w:rPr>
          <w:rFonts w:eastAsia="宋体"/>
          <w:color w:val="0070C0"/>
          <w:szCs w:val="24"/>
          <w:lang w:eastAsia="zh-CN"/>
        </w:rPr>
        <w:t xml:space="preserve"> (E</w:t>
      </w:r>
      <w:r w:rsidR="00A20FE7">
        <w:rPr>
          <w:rFonts w:eastAsia="宋体" w:hint="eastAsia"/>
          <w:color w:val="0070C0"/>
          <w:szCs w:val="24"/>
          <w:lang w:eastAsia="zh-CN"/>
        </w:rPr>
        <w:t>ricsson</w:t>
      </w:r>
      <w:r w:rsidR="00A20FE7">
        <w:rPr>
          <w:rFonts w:eastAsia="宋体"/>
          <w:color w:val="0070C0"/>
          <w:szCs w:val="24"/>
          <w:lang w:eastAsia="zh-CN"/>
        </w:rPr>
        <w:t>)</w:t>
      </w:r>
    </w:p>
    <w:p w14:paraId="47D9B226" w14:textId="77777777" w:rsidR="00AD607B" w:rsidRPr="00805BE8" w:rsidRDefault="00AD607B" w:rsidP="00AD607B">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0202889" w14:textId="77777777" w:rsidR="00387F7D" w:rsidRDefault="00387F7D" w:rsidP="00AD607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For the core requirements, discuss following Options:</w:t>
      </w:r>
    </w:p>
    <w:p w14:paraId="417520F4" w14:textId="507C9AD1" w:rsidR="00387F7D" w:rsidRDefault="00387F7D" w:rsidP="00387F7D">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r w:rsidRPr="00A20FE7">
        <w:rPr>
          <w:rFonts w:eastAsia="宋体"/>
          <w:color w:val="0070C0"/>
          <w:szCs w:val="24"/>
          <w:lang w:eastAsia="zh-CN"/>
        </w:rPr>
        <w:t>For duplex mode/SCS configurations, no impacts on core requirements</w:t>
      </w:r>
      <w:r w:rsidR="00020D84">
        <w:rPr>
          <w:rFonts w:eastAsia="宋体"/>
          <w:color w:val="0070C0"/>
          <w:szCs w:val="24"/>
          <w:lang w:eastAsia="zh-CN"/>
        </w:rPr>
        <w:t xml:space="preserve"> (HW, CATT)</w:t>
      </w:r>
    </w:p>
    <w:p w14:paraId="79572F3E" w14:textId="45518A72" w:rsidR="00387F7D" w:rsidRDefault="00387F7D" w:rsidP="00387F7D">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 Consider all the combinations between </w:t>
      </w:r>
      <w:r w:rsidRPr="00A20FE7">
        <w:rPr>
          <w:rFonts w:eastAsia="宋体"/>
          <w:color w:val="0070C0"/>
          <w:szCs w:val="24"/>
          <w:lang w:eastAsia="zh-CN"/>
        </w:rPr>
        <w:t>FDD/TDD and 15kHz/30kHz</w:t>
      </w:r>
      <w:r>
        <w:rPr>
          <w:rFonts w:eastAsia="宋体"/>
          <w:color w:val="0070C0"/>
          <w:szCs w:val="24"/>
          <w:lang w:eastAsia="zh-CN"/>
        </w:rPr>
        <w:t xml:space="preserve"> </w:t>
      </w:r>
      <w:r w:rsidR="00020D84">
        <w:rPr>
          <w:rFonts w:eastAsia="宋体"/>
          <w:color w:val="0070C0"/>
          <w:szCs w:val="24"/>
          <w:lang w:eastAsia="zh-CN"/>
        </w:rPr>
        <w:t>(CMCC, ZTE)</w:t>
      </w:r>
    </w:p>
    <w:p w14:paraId="6439136D" w14:textId="3C764C51" w:rsidR="00372E09" w:rsidRDefault="00372E09" w:rsidP="00387F7D">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3: Determine either of the following options, </w:t>
      </w:r>
    </w:p>
    <w:p w14:paraId="5C4D597F" w14:textId="575676F1" w:rsidR="00387F7D" w:rsidRDefault="00387F7D" w:rsidP="00117536">
      <w:pPr>
        <w:pStyle w:val="aff8"/>
        <w:numPr>
          <w:ilvl w:val="3"/>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3: </w:t>
      </w:r>
      <w:r w:rsidRPr="00A20FE7">
        <w:rPr>
          <w:rFonts w:eastAsia="宋体"/>
          <w:color w:val="0070C0"/>
          <w:szCs w:val="24"/>
          <w:lang w:eastAsia="zh-CN"/>
        </w:rPr>
        <w:t>Only consider 15kHz SCS for FDD 2GHz and 30kHz for TDD for requirement development.</w:t>
      </w:r>
      <w:r w:rsidR="00020D84" w:rsidRPr="00020D84">
        <w:rPr>
          <w:rFonts w:eastAsia="宋体"/>
          <w:color w:val="0070C0"/>
          <w:szCs w:val="24"/>
          <w:lang w:eastAsia="zh-CN"/>
        </w:rPr>
        <w:t xml:space="preserve"> </w:t>
      </w:r>
      <w:r w:rsidR="00020D84">
        <w:rPr>
          <w:rFonts w:eastAsia="宋体"/>
          <w:color w:val="0070C0"/>
          <w:szCs w:val="24"/>
          <w:lang w:eastAsia="zh-CN"/>
        </w:rPr>
        <w:t>(Apple)</w:t>
      </w:r>
    </w:p>
    <w:p w14:paraId="7988BD3F" w14:textId="35849FC3" w:rsidR="00387F7D" w:rsidRDefault="00387F7D" w:rsidP="00117536">
      <w:pPr>
        <w:pStyle w:val="aff8"/>
        <w:numPr>
          <w:ilvl w:val="3"/>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4: </w:t>
      </w:r>
      <w:r w:rsidRPr="00A20FE7">
        <w:rPr>
          <w:rFonts w:eastAsia="宋体"/>
          <w:color w:val="0070C0"/>
          <w:szCs w:val="24"/>
          <w:lang w:eastAsia="zh-CN"/>
        </w:rPr>
        <w:t>Consider all the SCS’s of 15kHz, 30kHz and 60kHz for FDD and TDD</w:t>
      </w:r>
      <w:r>
        <w:rPr>
          <w:rFonts w:eastAsia="宋体"/>
          <w:color w:val="0070C0"/>
          <w:szCs w:val="24"/>
          <w:lang w:eastAsia="zh-CN"/>
        </w:rPr>
        <w:t xml:space="preserve"> </w:t>
      </w:r>
      <w:r w:rsidR="00020D84">
        <w:rPr>
          <w:rFonts w:eastAsia="宋体"/>
          <w:color w:val="0070C0"/>
          <w:szCs w:val="24"/>
          <w:lang w:eastAsia="zh-CN"/>
        </w:rPr>
        <w:t>(Apple)</w:t>
      </w:r>
    </w:p>
    <w:p w14:paraId="3BF1CD70" w14:textId="58F9BB35" w:rsidR="00020D84" w:rsidRDefault="00020D84" w:rsidP="00387F7D">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w:t>
      </w:r>
      <w:r w:rsidR="00372E09">
        <w:rPr>
          <w:rFonts w:eastAsia="宋体"/>
          <w:color w:val="0070C0"/>
          <w:szCs w:val="24"/>
          <w:lang w:eastAsia="zh-CN"/>
        </w:rPr>
        <w:t>4</w:t>
      </w:r>
      <w:r>
        <w:rPr>
          <w:rFonts w:eastAsia="宋体"/>
          <w:color w:val="0070C0"/>
          <w:szCs w:val="24"/>
          <w:lang w:eastAsia="zh-CN"/>
        </w:rPr>
        <w:t>: C</w:t>
      </w:r>
      <w:r w:rsidRPr="00A20FE7">
        <w:rPr>
          <w:rFonts w:eastAsia="宋体"/>
          <w:color w:val="0070C0"/>
          <w:szCs w:val="24"/>
          <w:lang w:eastAsia="zh-CN"/>
        </w:rPr>
        <w:t>onsider 30kHz SCS as baseline assumption to analyse the impact of propagation delay difference in TDD</w:t>
      </w:r>
      <w:r>
        <w:rPr>
          <w:rFonts w:eastAsia="宋体"/>
          <w:color w:val="0070C0"/>
          <w:szCs w:val="24"/>
          <w:lang w:eastAsia="zh-CN"/>
        </w:rPr>
        <w:t xml:space="preserve"> (LGE)</w:t>
      </w:r>
    </w:p>
    <w:p w14:paraId="4E55D5A1" w14:textId="7F8FCD32" w:rsidR="00387F7D" w:rsidRDefault="00387F7D" w:rsidP="00387F7D">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w:t>
      </w:r>
      <w:r w:rsidR="00372E09">
        <w:rPr>
          <w:rFonts w:eastAsia="宋体"/>
          <w:color w:val="0070C0"/>
          <w:szCs w:val="24"/>
          <w:lang w:eastAsia="zh-CN"/>
        </w:rPr>
        <w:t>5</w:t>
      </w:r>
      <w:r>
        <w:rPr>
          <w:rFonts w:eastAsia="宋体"/>
          <w:color w:val="0070C0"/>
          <w:szCs w:val="24"/>
          <w:lang w:eastAsia="zh-CN"/>
        </w:rPr>
        <w:t xml:space="preserve">: </w:t>
      </w:r>
      <w:r w:rsidRPr="00A20FE7">
        <w:rPr>
          <w:rFonts w:eastAsia="宋体"/>
          <w:color w:val="0070C0"/>
          <w:szCs w:val="24"/>
          <w:lang w:eastAsia="zh-CN"/>
        </w:rPr>
        <w:t>SCS type to be supported for ATG is discussed as part of the timing requirements.</w:t>
      </w:r>
      <w:r w:rsidR="00020D84">
        <w:rPr>
          <w:rFonts w:eastAsia="宋体"/>
          <w:color w:val="0070C0"/>
          <w:szCs w:val="24"/>
          <w:lang w:eastAsia="zh-CN"/>
        </w:rPr>
        <w:t xml:space="preserve"> (Ericsson)</w:t>
      </w:r>
    </w:p>
    <w:p w14:paraId="059424F0" w14:textId="0EA3BEF8" w:rsidR="00AD607B" w:rsidRPr="00805BE8" w:rsidRDefault="00387F7D" w:rsidP="00AD607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For the test cases, f</w:t>
      </w:r>
      <w:r w:rsidR="00DB5F8D">
        <w:rPr>
          <w:rFonts w:eastAsia="宋体"/>
          <w:color w:val="0070C0"/>
          <w:szCs w:val="24"/>
          <w:lang w:eastAsia="zh-CN"/>
        </w:rPr>
        <w:t>urther s</w:t>
      </w:r>
      <w:r w:rsidR="00DB5F8D" w:rsidRPr="00A20FE7">
        <w:rPr>
          <w:rFonts w:eastAsia="宋体"/>
          <w:color w:val="0070C0"/>
          <w:szCs w:val="24"/>
          <w:lang w:eastAsia="zh-CN"/>
        </w:rPr>
        <w:t xml:space="preserve">pecify the combination of duplex mode and SCS at perf </w:t>
      </w:r>
      <w:r>
        <w:rPr>
          <w:rFonts w:eastAsia="宋体"/>
          <w:color w:val="0070C0"/>
          <w:szCs w:val="24"/>
          <w:lang w:eastAsia="zh-CN"/>
        </w:rPr>
        <w:t>stage</w:t>
      </w:r>
      <w:r w:rsidR="00DB5F8D">
        <w:rPr>
          <w:rFonts w:eastAsia="宋体"/>
          <w:color w:val="0070C0"/>
          <w:szCs w:val="24"/>
          <w:lang w:eastAsia="zh-CN"/>
        </w:rPr>
        <w:t>.</w:t>
      </w:r>
    </w:p>
    <w:p w14:paraId="3398CE96" w14:textId="33FE38FB" w:rsidR="00AD607B" w:rsidRPr="00805BE8" w:rsidRDefault="00AD607B" w:rsidP="00AD607B">
      <w:pPr>
        <w:rPr>
          <w:b/>
          <w:color w:val="0070C0"/>
          <w:u w:val="single"/>
          <w:lang w:eastAsia="ko-KR"/>
        </w:rPr>
      </w:pPr>
      <w:r w:rsidRPr="00805BE8">
        <w:rPr>
          <w:b/>
          <w:color w:val="0070C0"/>
          <w:u w:val="single"/>
          <w:lang w:eastAsia="ko-KR"/>
        </w:rPr>
        <w:t>Issue 1-</w:t>
      </w:r>
      <w:r w:rsidR="00B7774B">
        <w:rPr>
          <w:b/>
          <w:color w:val="0070C0"/>
          <w:u w:val="single"/>
          <w:lang w:eastAsia="ko-KR"/>
        </w:rPr>
        <w:t>1-</w:t>
      </w:r>
      <w:r w:rsidR="005C36DB">
        <w:rPr>
          <w:b/>
          <w:color w:val="0070C0"/>
          <w:u w:val="single"/>
          <w:lang w:eastAsia="ko-KR"/>
        </w:rPr>
        <w:t>4</w:t>
      </w:r>
      <w:r w:rsidRPr="00805BE8">
        <w:rPr>
          <w:b/>
          <w:color w:val="0070C0"/>
          <w:u w:val="single"/>
          <w:lang w:eastAsia="ko-KR"/>
        </w:rPr>
        <w:t xml:space="preserve">: </w:t>
      </w:r>
      <w:r w:rsidR="005C36DB">
        <w:rPr>
          <w:b/>
          <w:color w:val="0070C0"/>
          <w:u w:val="single"/>
          <w:lang w:eastAsia="ko-KR"/>
        </w:rPr>
        <w:t>TDD pattern</w:t>
      </w:r>
    </w:p>
    <w:p w14:paraId="083A1594" w14:textId="77777777" w:rsidR="00AD607B" w:rsidRPr="00805BE8" w:rsidRDefault="00AD607B" w:rsidP="00AD607B">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375A9460" w14:textId="528F51F6" w:rsidR="00AD607B" w:rsidRPr="00805BE8" w:rsidRDefault="00AD607B" w:rsidP="00AD607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5C36DB" w:rsidRPr="005C36DB">
        <w:rPr>
          <w:rFonts w:eastAsia="宋体"/>
          <w:color w:val="0070C0"/>
          <w:szCs w:val="24"/>
          <w:lang w:eastAsia="zh-CN"/>
        </w:rPr>
        <w:t>the TDD pattern is up to NW configuration. No impaction on core requirements is observed, and it can be further discussed in the stage of performance.</w:t>
      </w:r>
      <w:r w:rsidR="005C36DB">
        <w:rPr>
          <w:rFonts w:eastAsia="宋体"/>
          <w:color w:val="0070C0"/>
          <w:szCs w:val="24"/>
          <w:lang w:eastAsia="zh-CN"/>
        </w:rPr>
        <w:t xml:space="preserve"> (CATT, CMCC, Apple, HW, ZTE)</w:t>
      </w:r>
    </w:p>
    <w:p w14:paraId="3EDEAF18" w14:textId="77777777" w:rsidR="00AD607B" w:rsidRPr="00805BE8" w:rsidRDefault="00AD607B" w:rsidP="00AD607B">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FF007E1" w14:textId="320C7AF2" w:rsidR="00AD607B" w:rsidRPr="00805BE8" w:rsidRDefault="005C36DB" w:rsidP="00AD607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Th</w:t>
      </w:r>
      <w:r w:rsidRPr="005C36DB">
        <w:rPr>
          <w:rFonts w:eastAsia="宋体"/>
          <w:color w:val="0070C0"/>
          <w:szCs w:val="24"/>
          <w:lang w:eastAsia="zh-CN"/>
        </w:rPr>
        <w:t>e TDD pattern is up to NW configuration. No impaction on core requirements is observed, and it can be further discussed in the stage of performance.</w:t>
      </w:r>
    </w:p>
    <w:p w14:paraId="11621C2A" w14:textId="448BC484" w:rsidR="00AD607B" w:rsidRPr="00805BE8" w:rsidRDefault="00AD607B" w:rsidP="00AD607B">
      <w:pPr>
        <w:rPr>
          <w:b/>
          <w:color w:val="0070C0"/>
          <w:u w:val="single"/>
          <w:lang w:eastAsia="ko-KR"/>
        </w:rPr>
      </w:pPr>
      <w:r w:rsidRPr="00805BE8">
        <w:rPr>
          <w:b/>
          <w:color w:val="0070C0"/>
          <w:u w:val="single"/>
          <w:lang w:eastAsia="ko-KR"/>
        </w:rPr>
        <w:t>Issue 1-</w:t>
      </w:r>
      <w:r w:rsidR="00B7774B">
        <w:rPr>
          <w:b/>
          <w:color w:val="0070C0"/>
          <w:u w:val="single"/>
          <w:lang w:eastAsia="ko-KR"/>
        </w:rPr>
        <w:t>1-</w:t>
      </w:r>
      <w:r w:rsidR="005C36DB">
        <w:rPr>
          <w:b/>
          <w:color w:val="0070C0"/>
          <w:u w:val="single"/>
          <w:lang w:eastAsia="ko-KR"/>
        </w:rPr>
        <w:t>5</w:t>
      </w:r>
      <w:r w:rsidRPr="00805BE8">
        <w:rPr>
          <w:b/>
          <w:color w:val="0070C0"/>
          <w:u w:val="single"/>
          <w:lang w:eastAsia="ko-KR"/>
        </w:rPr>
        <w:t xml:space="preserve">: </w:t>
      </w:r>
      <w:r w:rsidR="005C36DB" w:rsidRPr="005C36DB">
        <w:rPr>
          <w:b/>
          <w:color w:val="0070C0"/>
          <w:u w:val="single"/>
          <w:lang w:eastAsia="ko-KR"/>
        </w:rPr>
        <w:t>whether new UAI reporting method could be introduced</w:t>
      </w:r>
    </w:p>
    <w:p w14:paraId="7BDF2F27" w14:textId="77777777" w:rsidR="00AD607B" w:rsidRPr="00805BE8" w:rsidRDefault="00AD607B" w:rsidP="00AD607B">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3C20D857" w14:textId="3659DF57" w:rsidR="00AD607B" w:rsidRPr="00805BE8" w:rsidRDefault="00AD607B" w:rsidP="00AD607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5C36DB" w:rsidRPr="005C36DB">
        <w:rPr>
          <w:rFonts w:eastAsia="宋体"/>
          <w:color w:val="0070C0"/>
          <w:szCs w:val="24"/>
          <w:lang w:eastAsia="zh-CN"/>
        </w:rPr>
        <w:t>ATG WI should avoid to introduce new UAI reporting method.</w:t>
      </w:r>
      <w:r w:rsidR="00762A97">
        <w:rPr>
          <w:rFonts w:eastAsia="宋体"/>
          <w:color w:val="0070C0"/>
          <w:szCs w:val="24"/>
          <w:lang w:eastAsia="zh-CN"/>
        </w:rPr>
        <w:t xml:space="preserve"> (CATT, CMCC</w:t>
      </w:r>
      <w:r w:rsidR="00C843DF">
        <w:rPr>
          <w:rFonts w:eastAsia="宋体"/>
          <w:color w:val="0070C0"/>
          <w:szCs w:val="24"/>
          <w:lang w:eastAsia="zh-CN"/>
        </w:rPr>
        <w:t xml:space="preserve">, ZTE (no </w:t>
      </w:r>
      <w:r w:rsidR="00C843DF" w:rsidRPr="00C843DF">
        <w:rPr>
          <w:rFonts w:eastAsia="宋体"/>
          <w:color w:val="0070C0"/>
          <w:szCs w:val="24"/>
          <w:lang w:eastAsia="zh-CN"/>
        </w:rPr>
        <w:t>obvious motivation and feasibility guarantee to introduce the above UAI report</w:t>
      </w:r>
      <w:r w:rsidR="00C843DF">
        <w:rPr>
          <w:rFonts w:eastAsia="宋体"/>
          <w:color w:val="0070C0"/>
          <w:szCs w:val="24"/>
          <w:lang w:eastAsia="zh-CN"/>
        </w:rPr>
        <w:t>)</w:t>
      </w:r>
      <w:r w:rsidR="00762A97">
        <w:rPr>
          <w:rFonts w:eastAsia="宋体"/>
          <w:color w:val="0070C0"/>
          <w:szCs w:val="24"/>
          <w:lang w:eastAsia="zh-CN"/>
        </w:rPr>
        <w:t>)</w:t>
      </w:r>
    </w:p>
    <w:p w14:paraId="53184E1B" w14:textId="1E3F3F3B" w:rsidR="00AD607B" w:rsidRDefault="00AD607B" w:rsidP="00AD607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r w:rsidR="00C843DF" w:rsidRPr="00C843DF">
        <w:rPr>
          <w:rFonts w:eastAsia="宋体"/>
          <w:color w:val="0070C0"/>
          <w:szCs w:val="24"/>
          <w:lang w:eastAsia="zh-CN"/>
        </w:rPr>
        <w:t>There is no need to preclude new UAI and its reporting methods at this stage</w:t>
      </w:r>
      <w:r w:rsidR="00C843DF">
        <w:rPr>
          <w:rFonts w:eastAsia="宋体"/>
          <w:color w:val="0070C0"/>
          <w:szCs w:val="24"/>
          <w:lang w:eastAsia="zh-CN"/>
        </w:rPr>
        <w:t>. P</w:t>
      </w:r>
      <w:r w:rsidR="00762A97" w:rsidRPr="00762A97">
        <w:rPr>
          <w:rFonts w:eastAsia="宋体"/>
          <w:color w:val="0070C0"/>
          <w:szCs w:val="24"/>
          <w:lang w:eastAsia="zh-CN"/>
        </w:rPr>
        <w:t>ostpone the decision on assistance information (both UE-based and network-based) until the RRM requirement framework is clear.</w:t>
      </w:r>
      <w:r w:rsidR="00762A97">
        <w:rPr>
          <w:rFonts w:eastAsia="宋体"/>
          <w:color w:val="0070C0"/>
          <w:szCs w:val="24"/>
          <w:lang w:eastAsia="zh-CN"/>
        </w:rPr>
        <w:t xml:space="preserve"> (</w:t>
      </w:r>
      <w:r w:rsidR="00C843DF">
        <w:rPr>
          <w:rFonts w:eastAsia="宋体"/>
          <w:color w:val="0070C0"/>
          <w:szCs w:val="24"/>
          <w:lang w:eastAsia="zh-CN"/>
        </w:rPr>
        <w:t xml:space="preserve">LGE, </w:t>
      </w:r>
      <w:r w:rsidR="00762A97">
        <w:rPr>
          <w:rFonts w:eastAsia="宋体"/>
          <w:color w:val="0070C0"/>
          <w:szCs w:val="24"/>
          <w:lang w:eastAsia="zh-CN"/>
        </w:rPr>
        <w:t>Apple</w:t>
      </w:r>
      <w:r w:rsidR="004B1961">
        <w:rPr>
          <w:rFonts w:eastAsia="宋体"/>
          <w:color w:val="0070C0"/>
          <w:szCs w:val="24"/>
          <w:lang w:eastAsia="zh-CN"/>
        </w:rPr>
        <w:t>, Ericsson</w:t>
      </w:r>
      <w:r w:rsidR="00762A97">
        <w:rPr>
          <w:rFonts w:eastAsia="宋体"/>
          <w:color w:val="0070C0"/>
          <w:szCs w:val="24"/>
          <w:lang w:eastAsia="zh-CN"/>
        </w:rPr>
        <w:t>)</w:t>
      </w:r>
    </w:p>
    <w:p w14:paraId="7DE3E9CC" w14:textId="13A61432" w:rsidR="00742A06" w:rsidRDefault="00742A06" w:rsidP="00117536">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2a: </w:t>
      </w:r>
      <w:r w:rsidRPr="00742A06">
        <w:rPr>
          <w:rFonts w:eastAsia="宋体"/>
          <w:color w:val="0070C0"/>
          <w:szCs w:val="24"/>
          <w:lang w:eastAsia="zh-CN"/>
        </w:rPr>
        <w:t xml:space="preserve">Assistance information related to unpredictable changes in flight operation mode </w:t>
      </w:r>
      <w:r w:rsidR="009A3956">
        <w:rPr>
          <w:rFonts w:eastAsia="宋体"/>
          <w:color w:val="0070C0"/>
          <w:szCs w:val="24"/>
          <w:lang w:eastAsia="zh-CN"/>
        </w:rPr>
        <w:t>are introduced</w:t>
      </w:r>
      <w:r w:rsidRPr="00742A06">
        <w:rPr>
          <w:rFonts w:eastAsia="宋体"/>
          <w:color w:val="0070C0"/>
          <w:szCs w:val="24"/>
          <w:lang w:eastAsia="zh-CN"/>
        </w:rPr>
        <w:t>: 1) UE detecting and informing the NW, 2) NW informing the UE</w:t>
      </w:r>
      <w:r w:rsidR="004B6829">
        <w:rPr>
          <w:rFonts w:eastAsia="宋体"/>
          <w:color w:val="0070C0"/>
          <w:szCs w:val="24"/>
          <w:lang w:eastAsia="zh-CN"/>
        </w:rPr>
        <w:t xml:space="preserve"> (Ericsson)</w:t>
      </w:r>
    </w:p>
    <w:p w14:paraId="5DA15653" w14:textId="06DA1CB6" w:rsidR="00C843DF" w:rsidRPr="00C843DF" w:rsidRDefault="00C843DF" w:rsidP="00C843D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Option 3</w:t>
      </w:r>
      <w:r w:rsidRPr="00C843DF">
        <w:rPr>
          <w:rFonts w:eastAsia="宋体"/>
          <w:color w:val="0070C0"/>
          <w:szCs w:val="24"/>
          <w:lang w:eastAsia="zh-CN"/>
        </w:rPr>
        <w:t>: The necessity to define RRM requirements based on assistant information should be investigated first for the related requirements.</w:t>
      </w:r>
      <w:r>
        <w:rPr>
          <w:rFonts w:eastAsia="宋体"/>
          <w:color w:val="0070C0"/>
          <w:szCs w:val="24"/>
          <w:lang w:eastAsia="zh-CN"/>
        </w:rPr>
        <w:t xml:space="preserve"> (HW)</w:t>
      </w:r>
    </w:p>
    <w:p w14:paraId="52BBBAD6" w14:textId="6D47BD6B" w:rsidR="00C843DF" w:rsidRPr="00805BE8" w:rsidRDefault="00C843DF" w:rsidP="00C843D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w:t>
      </w:r>
      <w:r w:rsidRPr="00C843DF">
        <w:rPr>
          <w:rFonts w:eastAsia="宋体"/>
          <w:color w:val="0070C0"/>
          <w:szCs w:val="24"/>
          <w:lang w:eastAsia="zh-CN"/>
        </w:rPr>
        <w:t>: Whether to introduce new UE assistant information will require RAN1/RAN2 work, which shall not be decided in WG.</w:t>
      </w:r>
      <w:r>
        <w:rPr>
          <w:rFonts w:eastAsia="宋体"/>
          <w:color w:val="0070C0"/>
          <w:szCs w:val="24"/>
          <w:lang w:eastAsia="zh-CN"/>
        </w:rPr>
        <w:t xml:space="preserve"> (HW)</w:t>
      </w:r>
    </w:p>
    <w:p w14:paraId="66794D1B" w14:textId="77777777" w:rsidR="00AD607B" w:rsidRPr="00805BE8" w:rsidRDefault="00AD607B" w:rsidP="00AD607B">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68FE2D8" w14:textId="47377A41" w:rsidR="00AD607B" w:rsidRPr="00805BE8" w:rsidRDefault="00C843DF" w:rsidP="00AD607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the Options above</w:t>
      </w:r>
    </w:p>
    <w:p w14:paraId="6174613A" w14:textId="09C750A8" w:rsidR="00AD607B" w:rsidRPr="00805BE8" w:rsidRDefault="00AD607B" w:rsidP="00AD607B">
      <w:pPr>
        <w:rPr>
          <w:b/>
          <w:color w:val="0070C0"/>
          <w:u w:val="single"/>
          <w:lang w:eastAsia="ko-KR"/>
        </w:rPr>
      </w:pPr>
      <w:r w:rsidRPr="00805BE8">
        <w:rPr>
          <w:b/>
          <w:color w:val="0070C0"/>
          <w:u w:val="single"/>
          <w:lang w:eastAsia="ko-KR"/>
        </w:rPr>
        <w:t>Issue 1-</w:t>
      </w:r>
      <w:r w:rsidR="00B7774B">
        <w:rPr>
          <w:b/>
          <w:color w:val="0070C0"/>
          <w:u w:val="single"/>
          <w:lang w:eastAsia="ko-KR"/>
        </w:rPr>
        <w:t>1-</w:t>
      </w:r>
      <w:r w:rsidR="00C843DF">
        <w:rPr>
          <w:b/>
          <w:color w:val="0070C0"/>
          <w:u w:val="single"/>
          <w:lang w:eastAsia="ko-KR"/>
        </w:rPr>
        <w:t>6</w:t>
      </w:r>
      <w:r w:rsidRPr="00805BE8">
        <w:rPr>
          <w:b/>
          <w:color w:val="0070C0"/>
          <w:u w:val="single"/>
          <w:lang w:eastAsia="ko-KR"/>
        </w:rPr>
        <w:t xml:space="preserve">: </w:t>
      </w:r>
      <w:r w:rsidR="00C843DF">
        <w:rPr>
          <w:b/>
          <w:color w:val="0070C0"/>
          <w:u w:val="single"/>
          <w:lang w:eastAsia="ko-KR"/>
        </w:rPr>
        <w:t>Band table</w:t>
      </w:r>
    </w:p>
    <w:p w14:paraId="48C2E009" w14:textId="77777777" w:rsidR="00AD607B" w:rsidRPr="00805BE8" w:rsidRDefault="00AD607B" w:rsidP="00AD607B">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7199DAC" w14:textId="66C33FEB" w:rsidR="00AD607B" w:rsidRPr="00805BE8" w:rsidRDefault="00AD607B" w:rsidP="00AD607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C843DF" w:rsidRPr="00C843DF">
        <w:rPr>
          <w:rFonts w:eastAsia="宋体"/>
          <w:color w:val="0070C0"/>
          <w:szCs w:val="24"/>
          <w:lang w:eastAsia="zh-CN"/>
        </w:rPr>
        <w:t>RAN4 to include the ATG bands (agreed by RF group) into frequency band grouping section 3.5 in TS 38.133.</w:t>
      </w:r>
      <w:r w:rsidR="00C843DF">
        <w:rPr>
          <w:rFonts w:eastAsia="宋体"/>
          <w:color w:val="0070C0"/>
          <w:szCs w:val="24"/>
          <w:lang w:eastAsia="zh-CN"/>
        </w:rPr>
        <w:t xml:space="preserve"> (Ericsson)</w:t>
      </w:r>
    </w:p>
    <w:p w14:paraId="45310C84" w14:textId="77777777" w:rsidR="00AD607B" w:rsidRPr="00805BE8" w:rsidRDefault="00AD607B" w:rsidP="00AD607B">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5BA079D" w14:textId="52A6A6BB" w:rsidR="00AD607B" w:rsidRPr="00805BE8" w:rsidRDefault="00C843DF" w:rsidP="00AD607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Postpone the discussion, wait the conclusion from RF session.</w:t>
      </w:r>
    </w:p>
    <w:p w14:paraId="3D7B6E82" w14:textId="77777777" w:rsidR="003418CB" w:rsidRDefault="003418CB" w:rsidP="005B4802">
      <w:pPr>
        <w:rPr>
          <w:color w:val="0070C0"/>
          <w:lang w:val="en-US" w:eastAsia="zh-CN"/>
        </w:rPr>
      </w:pPr>
    </w:p>
    <w:p w14:paraId="11F36725" w14:textId="3061CB18"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6A646B">
        <w:rPr>
          <w:lang w:eastAsia="ja-JP"/>
        </w:rPr>
        <w:t>Mobility</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18"/>
        <w:gridCol w:w="1421"/>
        <w:gridCol w:w="6592"/>
      </w:tblGrid>
      <w:tr w:rsidR="00DD19DE" w:rsidRPr="00F53FE2" w14:paraId="1E5E5737" w14:textId="77777777" w:rsidTr="00045592">
        <w:trPr>
          <w:trHeight w:val="468"/>
        </w:trPr>
        <w:tc>
          <w:tcPr>
            <w:tcW w:w="1648"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045592">
            <w:pPr>
              <w:spacing w:before="120" w:after="120"/>
              <w:rPr>
                <w:b/>
                <w:bCs/>
              </w:rPr>
            </w:pPr>
            <w:r w:rsidRPr="00045592">
              <w:rPr>
                <w:b/>
                <w:bCs/>
              </w:rPr>
              <w:t>Company</w:t>
            </w:r>
          </w:p>
        </w:tc>
        <w:tc>
          <w:tcPr>
            <w:tcW w:w="6772"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DD19DE" w14:paraId="683FD1E7" w14:textId="77777777" w:rsidTr="00045592">
        <w:trPr>
          <w:trHeight w:val="468"/>
        </w:trPr>
        <w:tc>
          <w:tcPr>
            <w:tcW w:w="1648" w:type="dxa"/>
          </w:tcPr>
          <w:p w14:paraId="2444A496" w14:textId="54745415" w:rsidR="00DD19DE" w:rsidRPr="000C644F" w:rsidRDefault="00DD19DE" w:rsidP="00045592">
            <w:pPr>
              <w:spacing w:before="120" w:after="120"/>
            </w:pPr>
            <w:r w:rsidRPr="000C644F">
              <w:t>R4-2</w:t>
            </w:r>
            <w:r w:rsidR="000D19DE" w:rsidRPr="000C644F">
              <w:t>2</w:t>
            </w:r>
            <w:r w:rsidR="006A646B" w:rsidRPr="000C644F">
              <w:t>18431</w:t>
            </w:r>
          </w:p>
        </w:tc>
        <w:tc>
          <w:tcPr>
            <w:tcW w:w="1437" w:type="dxa"/>
          </w:tcPr>
          <w:p w14:paraId="786ACC88" w14:textId="46EFB314" w:rsidR="00DD19DE" w:rsidRPr="000C644F" w:rsidRDefault="006A646B" w:rsidP="00045592">
            <w:pPr>
              <w:spacing w:before="120" w:after="120"/>
            </w:pPr>
            <w:r w:rsidRPr="000C644F">
              <w:t>CATT</w:t>
            </w:r>
          </w:p>
        </w:tc>
        <w:tc>
          <w:tcPr>
            <w:tcW w:w="6772" w:type="dxa"/>
          </w:tcPr>
          <w:p w14:paraId="03B94290" w14:textId="77777777" w:rsidR="001376A2" w:rsidRPr="000C644F" w:rsidRDefault="001376A2" w:rsidP="001376A2">
            <w:pPr>
              <w:spacing w:before="120" w:after="120"/>
            </w:pPr>
            <w:r w:rsidRPr="000C644F">
              <w:t>Proposal 1: Use current UE capability for NR intra-frequency measurement and NR inter-frequency measurement for ATG.</w:t>
            </w:r>
          </w:p>
          <w:p w14:paraId="753B47B4" w14:textId="77777777" w:rsidR="001376A2" w:rsidRPr="000C644F" w:rsidRDefault="001376A2" w:rsidP="001376A2">
            <w:pPr>
              <w:spacing w:before="120" w:after="120"/>
            </w:pPr>
            <w:r w:rsidRPr="000C644F">
              <w:t>Proposal 2: Use the legacy cell-reselection rule and the procedure for ATG cell re-selection mechanism.</w:t>
            </w:r>
          </w:p>
          <w:p w14:paraId="7E3AC9D6" w14:textId="77777777" w:rsidR="001376A2" w:rsidRPr="000C644F" w:rsidRDefault="001376A2" w:rsidP="001376A2">
            <w:pPr>
              <w:spacing w:before="120" w:after="120"/>
            </w:pPr>
            <w:r w:rsidRPr="000C644F">
              <w:t>Proposal 3: Reuse the legacy R15 requirements on intra-frequency and inter-frequency measurement.</w:t>
            </w:r>
          </w:p>
          <w:p w14:paraId="305E03EA" w14:textId="77777777" w:rsidR="001376A2" w:rsidRPr="000C644F" w:rsidRDefault="001376A2" w:rsidP="001376A2">
            <w:pPr>
              <w:spacing w:before="120" w:after="120"/>
            </w:pPr>
            <w:r w:rsidRPr="000C644F">
              <w:t>Proposal 4: RAN4 is not going to define ATG specific requirements.</w:t>
            </w:r>
          </w:p>
          <w:p w14:paraId="21C8F483" w14:textId="77777777" w:rsidR="001376A2" w:rsidRPr="000C644F" w:rsidRDefault="001376A2" w:rsidP="001376A2">
            <w:pPr>
              <w:spacing w:before="120" w:after="120"/>
            </w:pPr>
            <w:r w:rsidRPr="000C644F">
              <w:t>Proposal 5: Prefer option 1 on NR handover mechanism, that is, regular intra-frequency measurement and inter-frequency measurement similar as legacy is needed.</w:t>
            </w:r>
          </w:p>
          <w:p w14:paraId="35590A86" w14:textId="77777777" w:rsidR="001376A2" w:rsidRPr="000C644F" w:rsidRDefault="001376A2" w:rsidP="001376A2">
            <w:pPr>
              <w:spacing w:before="120" w:after="120"/>
            </w:pPr>
            <w:r w:rsidRPr="000C644F">
              <w:t>Proposal 6: Prefer not to define handover requirements for an unknown cell and reusing legacy requirements is tolerable.</w:t>
            </w:r>
          </w:p>
          <w:p w14:paraId="33F594B7" w14:textId="77777777" w:rsidR="001376A2" w:rsidRPr="000C644F" w:rsidRDefault="001376A2" w:rsidP="001376A2">
            <w:pPr>
              <w:spacing w:before="120" w:after="120"/>
            </w:pPr>
            <w:r w:rsidRPr="000C644F">
              <w:t>Proposal 7: Prefer not to consider conditional handover for ATG UE at least in Rel-18. The legacy R16 CHO delay requirement is tolerable.</w:t>
            </w:r>
          </w:p>
          <w:p w14:paraId="6F5708BE" w14:textId="77777777" w:rsidR="001376A2" w:rsidRPr="000C644F" w:rsidRDefault="001376A2" w:rsidP="001376A2">
            <w:pPr>
              <w:spacing w:before="120" w:after="120"/>
            </w:pPr>
            <w:r w:rsidRPr="000C644F">
              <w:t>Proposal 8: Reuse the current definitions on the delay requirement, known/unknown cells and side conditions in the RRC re-establishment requirements.</w:t>
            </w:r>
          </w:p>
          <w:p w14:paraId="78F7602C" w14:textId="77777777" w:rsidR="001376A2" w:rsidRPr="000C644F" w:rsidRDefault="001376A2" w:rsidP="001376A2">
            <w:pPr>
              <w:spacing w:before="120" w:after="120"/>
            </w:pPr>
            <w:r w:rsidRPr="000C644F">
              <w:t>Proposal 9: Agree that there is no ATG impaction on RRC re-establishment.</w:t>
            </w:r>
          </w:p>
          <w:p w14:paraId="453181A1" w14:textId="77777777" w:rsidR="001376A2" w:rsidRPr="000C644F" w:rsidRDefault="001376A2" w:rsidP="001376A2">
            <w:pPr>
              <w:spacing w:before="120" w:after="120"/>
            </w:pPr>
            <w:r w:rsidRPr="000C644F">
              <w:t>Proposal 10: Existing requirements of random access can be applied and no need to have ATG specific requirements.</w:t>
            </w:r>
          </w:p>
          <w:p w14:paraId="7FAB433F" w14:textId="1746CAE4" w:rsidR="00DD19DE" w:rsidRPr="000C644F" w:rsidRDefault="001376A2" w:rsidP="001376A2">
            <w:pPr>
              <w:spacing w:before="120" w:after="120"/>
            </w:pPr>
            <w:r w:rsidRPr="000C644F">
              <w:lastRenderedPageBreak/>
              <w:t>Proposal 11: Reuse the current definition on RRC connection release with redirection delay requirement.</w:t>
            </w:r>
          </w:p>
        </w:tc>
      </w:tr>
      <w:tr w:rsidR="006A646B" w14:paraId="57179974" w14:textId="77777777" w:rsidTr="00045592">
        <w:trPr>
          <w:trHeight w:val="468"/>
        </w:trPr>
        <w:tc>
          <w:tcPr>
            <w:tcW w:w="1648" w:type="dxa"/>
          </w:tcPr>
          <w:p w14:paraId="7C336435" w14:textId="44F1A786" w:rsidR="006A646B" w:rsidRPr="000C644F" w:rsidRDefault="000C644F" w:rsidP="00045592">
            <w:pPr>
              <w:spacing w:before="120" w:after="120"/>
              <w:rPr>
                <w:rFonts w:eastAsiaTheme="minorEastAsia"/>
                <w:lang w:eastAsia="zh-CN"/>
              </w:rPr>
            </w:pPr>
            <w:r w:rsidRPr="000C644F">
              <w:rPr>
                <w:rFonts w:eastAsiaTheme="minorEastAsia"/>
                <w:lang w:eastAsia="zh-CN"/>
              </w:rPr>
              <w:lastRenderedPageBreak/>
              <w:t>R4-2218665</w:t>
            </w:r>
          </w:p>
        </w:tc>
        <w:tc>
          <w:tcPr>
            <w:tcW w:w="1437" w:type="dxa"/>
          </w:tcPr>
          <w:p w14:paraId="5A983199" w14:textId="78E2C604" w:rsidR="006A646B" w:rsidRPr="000C644F" w:rsidRDefault="000C644F" w:rsidP="00045592">
            <w:pPr>
              <w:spacing w:before="120" w:after="120"/>
              <w:rPr>
                <w:rFonts w:eastAsiaTheme="minorEastAsia"/>
                <w:lang w:eastAsia="zh-CN"/>
              </w:rPr>
            </w:pPr>
            <w:r w:rsidRPr="000C644F">
              <w:rPr>
                <w:rFonts w:eastAsiaTheme="minorEastAsia"/>
                <w:lang w:eastAsia="zh-CN"/>
              </w:rPr>
              <w:t>CMCC</w:t>
            </w:r>
          </w:p>
        </w:tc>
        <w:tc>
          <w:tcPr>
            <w:tcW w:w="6772" w:type="dxa"/>
          </w:tcPr>
          <w:p w14:paraId="34E0D486" w14:textId="77777777" w:rsidR="000C644F" w:rsidRPr="000C644F" w:rsidRDefault="000C644F" w:rsidP="000C644F">
            <w:pPr>
              <w:tabs>
                <w:tab w:val="left" w:pos="1134"/>
              </w:tabs>
              <w:spacing w:before="60"/>
              <w:jc w:val="both"/>
              <w:rPr>
                <w:rFonts w:eastAsia="等线"/>
              </w:rPr>
            </w:pPr>
            <w:r w:rsidRPr="000C644F">
              <w:rPr>
                <w:rFonts w:eastAsia="等线"/>
              </w:rPr>
              <w:t>Proposal 1: Introduce distance-based triggering as an additional condition for intra- and inter-frequency cell measurement, whether and how to configure the feature is up to network implementation</w:t>
            </w:r>
          </w:p>
          <w:p w14:paraId="3045DA3E" w14:textId="77777777" w:rsidR="000C644F" w:rsidRPr="000C644F" w:rsidRDefault="000C644F" w:rsidP="000C644F">
            <w:pPr>
              <w:pStyle w:val="aff8"/>
              <w:numPr>
                <w:ilvl w:val="0"/>
                <w:numId w:val="25"/>
              </w:numPr>
              <w:overflowPunct/>
              <w:autoSpaceDE/>
              <w:autoSpaceDN/>
              <w:adjustRightInd/>
              <w:spacing w:before="60" w:after="0"/>
              <w:ind w:firstLineChars="0"/>
              <w:jc w:val="both"/>
              <w:textAlignment w:val="auto"/>
            </w:pPr>
            <w:r w:rsidRPr="000C644F">
              <w:t>If Srxlev &gt; S</w:t>
            </w:r>
            <w:r w:rsidRPr="000C644F">
              <w:rPr>
                <w:vertAlign w:val="subscript"/>
              </w:rPr>
              <w:t>(non)IntraSearchP</w:t>
            </w:r>
            <w:r w:rsidRPr="000C644F">
              <w:t xml:space="preserve"> and Squal &gt; S</w:t>
            </w:r>
            <w:r w:rsidRPr="000C644F">
              <w:rPr>
                <w:vertAlign w:val="subscript"/>
              </w:rPr>
              <w:t>(non)IntraSearchQ</w:t>
            </w:r>
            <w:r w:rsidRPr="000C644F">
              <w:t>, and the distance between UE and serving cell reference location is smaller than distanceThresh if distanceThresh is configured and UE has location information, then the UE shall search for inter/intra-frequency layers of higher priority.</w:t>
            </w:r>
          </w:p>
          <w:p w14:paraId="02D253E5" w14:textId="77777777" w:rsidR="000C644F" w:rsidRPr="000C644F" w:rsidRDefault="000C644F" w:rsidP="000C644F">
            <w:pPr>
              <w:pStyle w:val="aff8"/>
              <w:numPr>
                <w:ilvl w:val="0"/>
                <w:numId w:val="25"/>
              </w:numPr>
              <w:overflowPunct/>
              <w:autoSpaceDE/>
              <w:autoSpaceDN/>
              <w:adjustRightInd/>
              <w:spacing w:before="60" w:after="0"/>
              <w:ind w:firstLineChars="0"/>
              <w:jc w:val="both"/>
              <w:textAlignment w:val="auto"/>
            </w:pPr>
            <w:r w:rsidRPr="000C644F">
              <w:t>If Srxlev ≤ S</w:t>
            </w:r>
            <w:r w:rsidRPr="000C644F">
              <w:rPr>
                <w:vertAlign w:val="subscript"/>
              </w:rPr>
              <w:t>(non)IntraSearchP</w:t>
            </w:r>
            <w:r w:rsidRPr="000C644F">
              <w:t xml:space="preserve"> or Squal ≤ S</w:t>
            </w:r>
            <w:r w:rsidRPr="000C644F">
              <w:rPr>
                <w:vertAlign w:val="subscript"/>
              </w:rPr>
              <w:t>(non)IntraSearchQ</w:t>
            </w:r>
            <w:r w:rsidRPr="000C644F">
              <w:t>, or the distance between UE and serving cell reference location is larger than distanceThresh if distanceThresh is configured and UE has location information, then the UE shall search for and measure inter/intra-frequency layers of higher, equal or lower priority in preparation for possible reselection</w:t>
            </w:r>
          </w:p>
          <w:p w14:paraId="59E923B9" w14:textId="77777777" w:rsidR="000C644F" w:rsidRPr="000C644F" w:rsidRDefault="000C644F" w:rsidP="000C644F">
            <w:pPr>
              <w:tabs>
                <w:tab w:val="left" w:pos="1134"/>
              </w:tabs>
              <w:spacing w:before="60"/>
              <w:jc w:val="both"/>
              <w:rPr>
                <w:rFonts w:eastAsia="等线"/>
              </w:rPr>
            </w:pPr>
            <w:r w:rsidRPr="000C644F">
              <w:rPr>
                <w:rFonts w:eastAsia="等线"/>
              </w:rPr>
              <w:t>Observation 1: If the typical ISD assumption is larger than 78.5km, the legacy R15 cell-reselection requirement can be reused for ATG. While if the typical ISD assumption is smaller than 23km, the HST cell-reselection requirements should be reused for ATG.</w:t>
            </w:r>
          </w:p>
          <w:p w14:paraId="600C5E81" w14:textId="77777777" w:rsidR="000C644F" w:rsidRPr="000C644F" w:rsidRDefault="000C644F" w:rsidP="000C644F">
            <w:pPr>
              <w:tabs>
                <w:tab w:val="left" w:pos="1134"/>
              </w:tabs>
              <w:spacing w:before="60"/>
              <w:jc w:val="both"/>
              <w:rPr>
                <w:rFonts w:eastAsia="等线"/>
              </w:rPr>
            </w:pPr>
            <w:r w:rsidRPr="000C644F">
              <w:rPr>
                <w:rFonts w:eastAsia="等线"/>
              </w:rPr>
              <w:t>Proposal 2: With the basic ISD assumption of [14]-200km, both legacy R15 cell-reselection requirement and HST cell-reselection requirement should be applied for ATG.</w:t>
            </w:r>
          </w:p>
          <w:p w14:paraId="559253BA" w14:textId="77777777" w:rsidR="000C644F" w:rsidRPr="000C644F" w:rsidRDefault="000C644F" w:rsidP="000C644F">
            <w:pPr>
              <w:tabs>
                <w:tab w:val="left" w:pos="1134"/>
              </w:tabs>
              <w:spacing w:before="60"/>
              <w:jc w:val="both"/>
              <w:rPr>
                <w:rFonts w:eastAsia="等线"/>
              </w:rPr>
            </w:pPr>
            <w:r w:rsidRPr="000C644F">
              <w:rPr>
                <w:rFonts w:eastAsia="等线"/>
              </w:rPr>
              <w:t>Proposal 3: The UE capability should be introduced for ATG similar as NTN.</w:t>
            </w:r>
          </w:p>
          <w:p w14:paraId="69A2F0BE" w14:textId="77777777" w:rsidR="000C644F" w:rsidRPr="000C644F" w:rsidRDefault="000C644F" w:rsidP="000C644F">
            <w:pPr>
              <w:tabs>
                <w:tab w:val="left" w:pos="1134"/>
              </w:tabs>
              <w:spacing w:before="60"/>
              <w:jc w:val="both"/>
              <w:rPr>
                <w:rFonts w:eastAsia="等线"/>
              </w:rPr>
            </w:pPr>
            <w:r w:rsidRPr="000C644F">
              <w:rPr>
                <w:rFonts w:eastAsia="等线"/>
              </w:rPr>
              <w:t>Proposal 4: For SDT RRM requirements, the legacy requirements can be reused, no need to define ATG specific requirements.</w:t>
            </w:r>
          </w:p>
          <w:p w14:paraId="2AFA91A0" w14:textId="77777777" w:rsidR="000C644F" w:rsidRPr="000C644F" w:rsidRDefault="000C644F" w:rsidP="000C644F">
            <w:pPr>
              <w:tabs>
                <w:tab w:val="left" w:pos="1134"/>
              </w:tabs>
              <w:spacing w:before="60"/>
              <w:jc w:val="both"/>
              <w:rPr>
                <w:rFonts w:eastAsia="等线"/>
              </w:rPr>
            </w:pPr>
            <w:r w:rsidRPr="000C644F">
              <w:rPr>
                <w:rFonts w:eastAsia="等线"/>
              </w:rPr>
              <w:t>Proposal 5: Legacy NR Handover mechanism can be reused by ATG.</w:t>
            </w:r>
          </w:p>
          <w:p w14:paraId="69B1707A" w14:textId="77777777" w:rsidR="000C644F" w:rsidRPr="000C644F" w:rsidRDefault="000C644F" w:rsidP="000C644F">
            <w:pPr>
              <w:tabs>
                <w:tab w:val="left" w:pos="1134"/>
              </w:tabs>
              <w:spacing w:before="60"/>
              <w:jc w:val="both"/>
              <w:rPr>
                <w:rFonts w:eastAsia="等线"/>
              </w:rPr>
            </w:pPr>
            <w:r w:rsidRPr="000C644F">
              <w:rPr>
                <w:rFonts w:eastAsia="等线"/>
              </w:rPr>
              <w:t>Proposal 6: For the unknown case, reuse legacy NR intra-frequency HO and inter-frequency HO requirements.</w:t>
            </w:r>
          </w:p>
          <w:p w14:paraId="5734F1DA" w14:textId="77777777" w:rsidR="000C644F" w:rsidRPr="000C644F" w:rsidRDefault="000C644F" w:rsidP="000C644F">
            <w:pPr>
              <w:tabs>
                <w:tab w:val="left" w:pos="1134"/>
              </w:tabs>
              <w:spacing w:before="60"/>
              <w:jc w:val="both"/>
              <w:rPr>
                <w:rFonts w:eastAsia="等线"/>
              </w:rPr>
            </w:pPr>
            <w:r w:rsidRPr="000C644F">
              <w:rPr>
                <w:rFonts w:eastAsia="等线"/>
              </w:rPr>
              <w:t>Proposal 7: Introduce legacy CHO for ATG, the legacy R16 CHO delay requirements can be reused.</w:t>
            </w:r>
          </w:p>
          <w:p w14:paraId="252F29DD" w14:textId="77777777" w:rsidR="000C644F" w:rsidRPr="000C644F" w:rsidRDefault="000C644F" w:rsidP="000C644F">
            <w:pPr>
              <w:tabs>
                <w:tab w:val="left" w:pos="1134"/>
              </w:tabs>
              <w:spacing w:before="60"/>
              <w:jc w:val="both"/>
              <w:rPr>
                <w:rFonts w:eastAsia="等线"/>
              </w:rPr>
            </w:pPr>
            <w:r w:rsidRPr="000C644F">
              <w:rPr>
                <w:rFonts w:eastAsia="等线"/>
              </w:rPr>
              <w:t>Proposal 8: Introduce location-based CHO for ATG, the logic and signalling from R17 NTN could be reused, while the location-based CHO delay requirements should be revisited in ATG scenario.</w:t>
            </w:r>
          </w:p>
          <w:p w14:paraId="1D65CBD1" w14:textId="77777777" w:rsidR="000C644F" w:rsidRPr="000C644F" w:rsidRDefault="000C644F" w:rsidP="000C644F">
            <w:pPr>
              <w:tabs>
                <w:tab w:val="left" w:pos="1134"/>
              </w:tabs>
              <w:spacing w:before="60"/>
              <w:jc w:val="both"/>
              <w:rPr>
                <w:rFonts w:eastAsia="等线"/>
              </w:rPr>
            </w:pPr>
            <w:r w:rsidRPr="000C644F">
              <w:rPr>
                <w:rFonts w:eastAsia="等线"/>
              </w:rPr>
              <w:t>Proposal 9: Reuse the current definitions/requirements on T</w:t>
            </w:r>
            <w:r w:rsidRPr="000C644F">
              <w:rPr>
                <w:rFonts w:eastAsia="等线"/>
                <w:vertAlign w:val="subscript"/>
              </w:rPr>
              <w:t>SI_NR</w:t>
            </w:r>
            <w:r w:rsidRPr="000C644F">
              <w:rPr>
                <w:rFonts w:eastAsia="等线"/>
              </w:rPr>
              <w:t>, T</w:t>
            </w:r>
            <w:r w:rsidRPr="000C644F">
              <w:rPr>
                <w:rFonts w:eastAsia="等线"/>
                <w:vertAlign w:val="subscript"/>
              </w:rPr>
              <w:t>identify_intra_NR</w:t>
            </w:r>
            <w:r w:rsidRPr="000C644F">
              <w:rPr>
                <w:rFonts w:eastAsia="等线"/>
              </w:rPr>
              <w:t xml:space="preserve"> and T</w:t>
            </w:r>
            <w:r w:rsidRPr="000C644F">
              <w:rPr>
                <w:rFonts w:eastAsia="等线"/>
                <w:vertAlign w:val="subscript"/>
              </w:rPr>
              <w:t>identify_inter_NR</w:t>
            </w:r>
            <w:r w:rsidRPr="000C644F">
              <w:rPr>
                <w:rFonts w:eastAsia="等线"/>
              </w:rPr>
              <w:t xml:space="preserve">. </w:t>
            </w:r>
          </w:p>
          <w:p w14:paraId="1BB3AD99" w14:textId="406BC67F" w:rsidR="006A646B" w:rsidRPr="000C644F" w:rsidRDefault="000C644F" w:rsidP="000C644F">
            <w:pPr>
              <w:tabs>
                <w:tab w:val="left" w:pos="1134"/>
              </w:tabs>
              <w:spacing w:before="60"/>
              <w:jc w:val="both"/>
              <w:rPr>
                <w:rFonts w:eastAsia="等线"/>
              </w:rPr>
            </w:pPr>
            <w:r w:rsidRPr="000C644F">
              <w:rPr>
                <w:rFonts w:eastAsia="等线"/>
              </w:rPr>
              <w:t>Proposal 10: Reuse the current definitions/requirements on T</w:t>
            </w:r>
            <w:r w:rsidRPr="000C644F">
              <w:rPr>
                <w:rFonts w:eastAsia="等线"/>
                <w:vertAlign w:val="subscript"/>
              </w:rPr>
              <w:t>SI_NR</w:t>
            </w:r>
            <w:r w:rsidRPr="000C644F">
              <w:rPr>
                <w:rFonts w:eastAsia="等线"/>
              </w:rPr>
              <w:t xml:space="preserve">, </w:t>
            </w:r>
            <w:r w:rsidRPr="000C644F">
              <w:rPr>
                <w:rFonts w:eastAsia="宋体"/>
              </w:rPr>
              <w:t>T</w:t>
            </w:r>
            <w:r w:rsidRPr="000C644F">
              <w:rPr>
                <w:rFonts w:eastAsia="宋体"/>
                <w:vertAlign w:val="subscript"/>
              </w:rPr>
              <w:t>identify-NR</w:t>
            </w:r>
            <w:r w:rsidRPr="000C644F">
              <w:rPr>
                <w:rFonts w:eastAsia="等线"/>
              </w:rPr>
              <w:t xml:space="preserve">. </w:t>
            </w:r>
          </w:p>
        </w:tc>
      </w:tr>
      <w:tr w:rsidR="006A646B" w14:paraId="06AFD86C" w14:textId="77777777" w:rsidTr="00045592">
        <w:trPr>
          <w:trHeight w:val="468"/>
        </w:trPr>
        <w:tc>
          <w:tcPr>
            <w:tcW w:w="1648" w:type="dxa"/>
          </w:tcPr>
          <w:p w14:paraId="373B7D8E" w14:textId="49E95523" w:rsidR="006A646B" w:rsidRPr="00C21BBC" w:rsidRDefault="00C21BBC" w:rsidP="00045592">
            <w:pPr>
              <w:spacing w:before="120" w:after="120"/>
              <w:rPr>
                <w:rFonts w:eastAsiaTheme="minorEastAsia"/>
                <w:lang w:eastAsia="zh-CN"/>
              </w:rPr>
            </w:pPr>
            <w:r>
              <w:rPr>
                <w:rFonts w:eastAsiaTheme="minorEastAsia" w:hint="eastAsia"/>
                <w:lang w:eastAsia="zh-CN"/>
              </w:rPr>
              <w:t>R</w:t>
            </w:r>
            <w:r>
              <w:rPr>
                <w:rFonts w:eastAsiaTheme="minorEastAsia"/>
                <w:lang w:eastAsia="zh-CN"/>
              </w:rPr>
              <w:t>4-2218697</w:t>
            </w:r>
          </w:p>
        </w:tc>
        <w:tc>
          <w:tcPr>
            <w:tcW w:w="1437" w:type="dxa"/>
          </w:tcPr>
          <w:p w14:paraId="004C7AB2" w14:textId="25E7E01C" w:rsidR="006A646B" w:rsidRPr="00C21BBC" w:rsidRDefault="00C21BBC" w:rsidP="00045592">
            <w:pPr>
              <w:spacing w:before="120" w:after="120"/>
              <w:rPr>
                <w:rFonts w:eastAsiaTheme="minorEastAsia"/>
                <w:lang w:eastAsia="zh-CN"/>
              </w:rPr>
            </w:pPr>
            <w:r>
              <w:rPr>
                <w:rFonts w:eastAsiaTheme="minorEastAsia" w:hint="eastAsia"/>
                <w:lang w:eastAsia="zh-CN"/>
              </w:rPr>
              <w:t>A</w:t>
            </w:r>
            <w:r>
              <w:rPr>
                <w:rFonts w:eastAsiaTheme="minorEastAsia"/>
                <w:lang w:eastAsia="zh-CN"/>
              </w:rPr>
              <w:t>pple</w:t>
            </w:r>
          </w:p>
        </w:tc>
        <w:tc>
          <w:tcPr>
            <w:tcW w:w="6772" w:type="dxa"/>
          </w:tcPr>
          <w:p w14:paraId="089D8A50" w14:textId="77777777" w:rsidR="00382C40" w:rsidRPr="00382C40" w:rsidRDefault="00382C40" w:rsidP="00382C40">
            <w:pPr>
              <w:jc w:val="both"/>
              <w:rPr>
                <w:lang w:eastAsia="zh-CN"/>
              </w:rPr>
            </w:pPr>
            <w:r w:rsidRPr="00382C40">
              <w:rPr>
                <w:lang w:eastAsia="zh-CN"/>
              </w:rPr>
              <w:t xml:space="preserve">Proposal 1: It is proposed to consider the Option 1 as baseline and further discuss enhanced solution for ATG Cell - reselection. </w:t>
            </w:r>
          </w:p>
          <w:p w14:paraId="1ECFDFE1" w14:textId="77777777" w:rsidR="00382C40" w:rsidRPr="00382C40" w:rsidRDefault="00382C40" w:rsidP="00382C40">
            <w:pPr>
              <w:jc w:val="both"/>
              <w:rPr>
                <w:lang w:eastAsia="zh-CN"/>
              </w:rPr>
            </w:pPr>
            <w:r w:rsidRPr="00382C40">
              <w:rPr>
                <w:lang w:eastAsia="zh-CN"/>
              </w:rPr>
              <w:t>Proposal 2: RSRP measurement can be ignored by ATG UE when the distance satisfy a specific condition.</w:t>
            </w:r>
          </w:p>
          <w:p w14:paraId="27CC72C9" w14:textId="77777777" w:rsidR="00382C40" w:rsidRPr="00382C40" w:rsidRDefault="00382C40" w:rsidP="00382C40">
            <w:pPr>
              <w:jc w:val="both"/>
              <w:rPr>
                <w:lang w:eastAsia="zh-CN"/>
              </w:rPr>
            </w:pPr>
            <w:r w:rsidRPr="00382C40">
              <w:rPr>
                <w:lang w:eastAsia="zh-CN"/>
              </w:rPr>
              <w:t>Proposal 3: It is proposed to p</w:t>
            </w:r>
            <w:r w:rsidRPr="00382C40">
              <w:rPr>
                <w:rFonts w:eastAsiaTheme="minorEastAsia"/>
              </w:rPr>
              <w:t>ostpone the discussion on cell-reselection requirement until more progress is reached on cell re-selection mechanism.</w:t>
            </w:r>
          </w:p>
          <w:p w14:paraId="695C5DC3" w14:textId="77777777" w:rsidR="00382C40" w:rsidRPr="00382C40" w:rsidRDefault="00382C40" w:rsidP="00382C40">
            <w:pPr>
              <w:jc w:val="both"/>
              <w:rPr>
                <w:rFonts w:eastAsia="宋体"/>
              </w:rPr>
            </w:pPr>
            <w:r w:rsidRPr="00382C40">
              <w:rPr>
                <w:rFonts w:eastAsia="宋体"/>
              </w:rPr>
              <w:t>Observation 1: there might be less opportunities for ATG UE to go to RRC_INACTIVE state due to large amount of data for in-flight passengers</w:t>
            </w:r>
          </w:p>
          <w:p w14:paraId="1785EC64" w14:textId="77777777" w:rsidR="00382C40" w:rsidRPr="00382C40" w:rsidRDefault="00382C40" w:rsidP="00382C40">
            <w:pPr>
              <w:jc w:val="both"/>
              <w:rPr>
                <w:lang w:eastAsia="zh-CN"/>
              </w:rPr>
            </w:pPr>
            <w:r w:rsidRPr="00382C40">
              <w:rPr>
                <w:lang w:eastAsia="zh-CN"/>
              </w:rPr>
              <w:lastRenderedPageBreak/>
              <w:t>Proposal 4: Clarify at first the usefulness of RRC_INACTIVE state and SDT for ATG UE from use case perspective.</w:t>
            </w:r>
          </w:p>
          <w:p w14:paraId="07CA770C" w14:textId="77777777" w:rsidR="00382C40" w:rsidRPr="00382C40" w:rsidRDefault="00382C40" w:rsidP="00382C40">
            <w:pPr>
              <w:jc w:val="both"/>
              <w:rPr>
                <w:lang w:eastAsia="zh-CN"/>
              </w:rPr>
            </w:pPr>
            <w:r w:rsidRPr="00382C40">
              <w:rPr>
                <w:lang w:eastAsia="zh-CN"/>
              </w:rPr>
              <w:t xml:space="preserve">Proposal 5: It is proposed to consider the Option 1 as baseline and further discuss enhanced solution for ATG hand over mechanism. </w:t>
            </w:r>
          </w:p>
          <w:p w14:paraId="7D45BC1B" w14:textId="77777777" w:rsidR="00382C40" w:rsidRPr="00382C40" w:rsidRDefault="00382C40" w:rsidP="00382C40">
            <w:pPr>
              <w:jc w:val="both"/>
              <w:rPr>
                <w:lang w:eastAsia="zh-CN"/>
              </w:rPr>
            </w:pPr>
            <w:r w:rsidRPr="00382C40">
              <w:rPr>
                <w:lang w:eastAsia="zh-CN"/>
              </w:rPr>
              <w:t>Proposal 6: It is proposed to p</w:t>
            </w:r>
            <w:r w:rsidRPr="00382C40">
              <w:rPr>
                <w:rFonts w:eastAsiaTheme="minorEastAsia"/>
              </w:rPr>
              <w:t>ostpone the discussion on hand over requirement until the hand over mechanism is concluded.</w:t>
            </w:r>
          </w:p>
          <w:p w14:paraId="774E5336" w14:textId="77777777" w:rsidR="00382C40" w:rsidRPr="00382C40" w:rsidRDefault="00382C40" w:rsidP="00382C40">
            <w:pPr>
              <w:jc w:val="both"/>
              <w:rPr>
                <w:lang w:val="en-US" w:eastAsia="zh-CN"/>
              </w:rPr>
            </w:pPr>
            <w:r w:rsidRPr="00382C40">
              <w:rPr>
                <w:lang w:val="en-US" w:eastAsia="zh-CN"/>
              </w:rPr>
              <w:t>Proposal 7: It is proposed to reuse legacy CHO requirement framework and introduce location-based CHO for ATG UE handover.</w:t>
            </w:r>
          </w:p>
          <w:p w14:paraId="12DB451E" w14:textId="77777777" w:rsidR="00382C40" w:rsidRPr="00382C40" w:rsidRDefault="00382C40" w:rsidP="00382C40">
            <w:pPr>
              <w:jc w:val="both"/>
              <w:rPr>
                <w:rFonts w:eastAsia="宋体"/>
                <w:lang w:val="en-US" w:eastAsia="ko-KR"/>
              </w:rPr>
            </w:pPr>
            <w:r w:rsidRPr="00382C40">
              <w:rPr>
                <w:lang w:val="en-US" w:eastAsia="zh-CN"/>
              </w:rPr>
              <w:t xml:space="preserve">Proposal 8: It is proposed to reuse the legacy requirement structure and further check </w:t>
            </w:r>
            <w:r w:rsidRPr="00382C40">
              <w:rPr>
                <w:rFonts w:eastAsia="宋体"/>
                <w:lang w:val="en-US" w:eastAsia="ko-KR"/>
              </w:rPr>
              <w:t>T</w:t>
            </w:r>
            <w:r w:rsidRPr="00382C40">
              <w:rPr>
                <w:rFonts w:eastAsia="宋体"/>
                <w:vertAlign w:val="subscript"/>
                <w:lang w:val="en-US" w:eastAsia="ko-KR"/>
              </w:rPr>
              <w:t>identify_intra_NR</w:t>
            </w:r>
            <w:r w:rsidRPr="00382C40">
              <w:rPr>
                <w:rFonts w:eastAsia="宋体"/>
                <w:lang w:val="en-US" w:eastAsia="ko-KR"/>
              </w:rPr>
              <w:t xml:space="preserve"> and T</w:t>
            </w:r>
            <w:r w:rsidRPr="00382C40">
              <w:rPr>
                <w:rFonts w:eastAsia="宋体"/>
                <w:vertAlign w:val="subscript"/>
                <w:lang w:val="en-US" w:eastAsia="ko-KR"/>
              </w:rPr>
              <w:t>identify_inter_NR</w:t>
            </w:r>
            <w:r w:rsidRPr="00382C40">
              <w:rPr>
                <w:rFonts w:eastAsia="宋体"/>
                <w:lang w:val="en-US" w:eastAsia="ko-KR"/>
              </w:rPr>
              <w:t xml:space="preserve"> in ATG condition.</w:t>
            </w:r>
          </w:p>
          <w:p w14:paraId="110BA46E" w14:textId="5DB977EE" w:rsidR="006A646B" w:rsidRPr="00382C40" w:rsidRDefault="00382C40" w:rsidP="00382C40">
            <w:pPr>
              <w:jc w:val="both"/>
              <w:rPr>
                <w:rFonts w:eastAsiaTheme="minorEastAsia"/>
                <w:b/>
                <w:bCs/>
                <w:i/>
                <w:iCs/>
                <w:lang w:val="en-US" w:eastAsia="zh-CN"/>
              </w:rPr>
            </w:pPr>
            <w:r w:rsidRPr="00382C40">
              <w:rPr>
                <w:lang w:val="en-US" w:eastAsia="zh-CN"/>
              </w:rPr>
              <w:t>Proposal 9: Both 2-step RACH and 4-step RACH is in the scope and legacy requirements can be reused for ATG.</w:t>
            </w:r>
          </w:p>
        </w:tc>
      </w:tr>
      <w:tr w:rsidR="006A646B" w14:paraId="5DDBABED" w14:textId="77777777" w:rsidTr="00045592">
        <w:trPr>
          <w:trHeight w:val="468"/>
        </w:trPr>
        <w:tc>
          <w:tcPr>
            <w:tcW w:w="1648" w:type="dxa"/>
          </w:tcPr>
          <w:p w14:paraId="0BCA4775" w14:textId="7690851D" w:rsidR="006A646B" w:rsidRPr="00F10A07" w:rsidRDefault="00F10A07" w:rsidP="00045592">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4-2218893</w:t>
            </w:r>
          </w:p>
        </w:tc>
        <w:tc>
          <w:tcPr>
            <w:tcW w:w="1437" w:type="dxa"/>
          </w:tcPr>
          <w:p w14:paraId="6A23FCB6" w14:textId="7DF99CF2" w:rsidR="006A646B" w:rsidRPr="00F10A07" w:rsidRDefault="00F10A07" w:rsidP="00045592">
            <w:pPr>
              <w:spacing w:before="120" w:after="120"/>
              <w:rPr>
                <w:rFonts w:eastAsiaTheme="minorEastAsia"/>
                <w:lang w:eastAsia="zh-CN"/>
              </w:rPr>
            </w:pPr>
            <w:r>
              <w:rPr>
                <w:rFonts w:eastAsiaTheme="minorEastAsia" w:hint="eastAsia"/>
                <w:lang w:eastAsia="zh-CN"/>
              </w:rPr>
              <w:t>L</w:t>
            </w:r>
            <w:r>
              <w:rPr>
                <w:rFonts w:eastAsiaTheme="minorEastAsia"/>
                <w:lang w:eastAsia="zh-CN"/>
              </w:rPr>
              <w:t>GE</w:t>
            </w:r>
          </w:p>
        </w:tc>
        <w:tc>
          <w:tcPr>
            <w:tcW w:w="6772" w:type="dxa"/>
          </w:tcPr>
          <w:p w14:paraId="7081F236" w14:textId="77777777" w:rsidR="00636137" w:rsidRPr="00F10A07" w:rsidRDefault="00636137" w:rsidP="00636137">
            <w:pPr>
              <w:pStyle w:val="af5"/>
              <w:spacing w:after="120"/>
              <w:jc w:val="both"/>
              <w:rPr>
                <w:bCs/>
                <w:iCs/>
                <w:lang w:val="en-US" w:eastAsia="ko-KR"/>
              </w:rPr>
            </w:pPr>
            <w:r w:rsidRPr="00F10A07">
              <w:rPr>
                <w:bCs/>
                <w:iCs/>
                <w:lang w:val="en-US" w:eastAsia="ko-KR"/>
              </w:rPr>
              <w:t xml:space="preserve">Proposal 1. Following measurement triggering condition can be used for ATG UE (The value of distancethreshold </w:t>
            </w:r>
            <w:r w:rsidRPr="00F10A07">
              <w:rPr>
                <w:rFonts w:hint="eastAsia"/>
                <w:bCs/>
                <w:iCs/>
                <w:lang w:val="en-US" w:eastAsia="ko-KR"/>
              </w:rPr>
              <w:t>depends on the value of ATG UE</w:t>
            </w:r>
            <w:r w:rsidRPr="00F10A07">
              <w:rPr>
                <w:bCs/>
                <w:iCs/>
                <w:lang w:val="en-US" w:eastAsia="ko-KR"/>
              </w:rPr>
              <w:t xml:space="preserve"> speed. e.g. the value of distancethreshold can be increased with decreased value of ATG UE speed.):</w:t>
            </w:r>
          </w:p>
          <w:p w14:paraId="4436050B" w14:textId="77777777" w:rsidR="00636137" w:rsidRPr="00F10A07" w:rsidRDefault="00636137" w:rsidP="00636137">
            <w:pPr>
              <w:pStyle w:val="af5"/>
              <w:numPr>
                <w:ilvl w:val="0"/>
                <w:numId w:val="26"/>
              </w:numPr>
              <w:spacing w:after="120"/>
              <w:jc w:val="both"/>
              <w:rPr>
                <w:bCs/>
                <w:iCs/>
                <w:lang w:val="en-US" w:eastAsia="ko-KR"/>
              </w:rPr>
            </w:pPr>
            <w:r w:rsidRPr="00F10A07">
              <w:rPr>
                <w:bCs/>
                <w:iCs/>
                <w:lang w:val="en-US" w:eastAsia="ko-KR"/>
              </w:rPr>
              <w:t>Intra frequency</w:t>
            </w:r>
          </w:p>
          <w:p w14:paraId="676C418C" w14:textId="77777777" w:rsidR="00636137" w:rsidRPr="00F10A07" w:rsidRDefault="00636137" w:rsidP="00636137">
            <w:pPr>
              <w:pStyle w:val="af5"/>
              <w:numPr>
                <w:ilvl w:val="1"/>
                <w:numId w:val="26"/>
              </w:numPr>
              <w:spacing w:after="120"/>
              <w:jc w:val="both"/>
              <w:rPr>
                <w:bCs/>
                <w:iCs/>
                <w:lang w:val="en-US" w:eastAsia="ko-KR"/>
              </w:rPr>
            </w:pPr>
            <w:r w:rsidRPr="00F10A07">
              <w:rPr>
                <w:bCs/>
                <w:iCs/>
                <w:lang w:val="en-US" w:eastAsia="ko-KR"/>
              </w:rPr>
              <w:t xml:space="preserve">The distance between UE and serving cell location is smaller than distancethreshold then the UE may not perform measurement of intra-frequency. </w:t>
            </w:r>
          </w:p>
          <w:p w14:paraId="3F1B8DCC" w14:textId="77777777" w:rsidR="00636137" w:rsidRPr="00F10A07" w:rsidRDefault="00636137" w:rsidP="00636137">
            <w:pPr>
              <w:pStyle w:val="af5"/>
              <w:numPr>
                <w:ilvl w:val="0"/>
                <w:numId w:val="26"/>
              </w:numPr>
              <w:spacing w:after="120"/>
              <w:jc w:val="both"/>
              <w:rPr>
                <w:bCs/>
                <w:iCs/>
                <w:lang w:val="en-US" w:eastAsia="ko-KR"/>
              </w:rPr>
            </w:pPr>
            <w:r w:rsidRPr="00F10A07">
              <w:rPr>
                <w:rFonts w:hint="eastAsia"/>
                <w:bCs/>
                <w:iCs/>
                <w:lang w:val="en-US" w:eastAsia="ko-KR"/>
              </w:rPr>
              <w:t>Inter frequency</w:t>
            </w:r>
          </w:p>
          <w:p w14:paraId="1F1BA134" w14:textId="77777777" w:rsidR="00636137" w:rsidRPr="00F10A07" w:rsidRDefault="00636137" w:rsidP="00636137">
            <w:pPr>
              <w:pStyle w:val="af5"/>
              <w:numPr>
                <w:ilvl w:val="1"/>
                <w:numId w:val="26"/>
              </w:numPr>
              <w:spacing w:after="120"/>
              <w:jc w:val="both"/>
              <w:rPr>
                <w:bCs/>
                <w:iCs/>
                <w:lang w:val="en-US" w:eastAsia="ko-KR"/>
              </w:rPr>
            </w:pPr>
            <w:r w:rsidRPr="00F10A07">
              <w:rPr>
                <w:bCs/>
                <w:iCs/>
                <w:lang w:val="en-US" w:eastAsia="ko-KR"/>
              </w:rPr>
              <w:t xml:space="preserve">The distance between UE and serving cell location is smaller than distancethreshold then the UE may not perform measurement of inter-frequency. </w:t>
            </w:r>
          </w:p>
          <w:p w14:paraId="0204166B" w14:textId="77777777" w:rsidR="00636137" w:rsidRPr="00F10A07" w:rsidRDefault="00636137" w:rsidP="00636137">
            <w:pPr>
              <w:pStyle w:val="aff8"/>
              <w:numPr>
                <w:ilvl w:val="1"/>
                <w:numId w:val="26"/>
              </w:numPr>
              <w:overflowPunct/>
              <w:autoSpaceDE/>
              <w:autoSpaceDN/>
              <w:adjustRightInd/>
              <w:spacing w:after="0"/>
              <w:ind w:firstLineChars="0"/>
              <w:jc w:val="both"/>
              <w:textAlignment w:val="auto"/>
              <w:rPr>
                <w:bCs/>
                <w:iCs/>
                <w:lang w:val="en-US" w:eastAsia="ko-KR"/>
              </w:rPr>
            </w:pPr>
            <w:r w:rsidRPr="00F10A07">
              <w:rPr>
                <w:bCs/>
                <w:iCs/>
                <w:lang w:val="en-US" w:eastAsia="ko-KR"/>
              </w:rPr>
              <w:t xml:space="preserve">The distance between UE and serving cell location is larger than distancethreshold then </w:t>
            </w:r>
            <w:r w:rsidRPr="00F10A07">
              <w:rPr>
                <w:rFonts w:hint="eastAsia"/>
                <w:bCs/>
                <w:iCs/>
                <w:lang w:val="en-US" w:eastAsia="ko-KR"/>
              </w:rPr>
              <w:t>UE shall search for and measure inter-frequency layers of higher, equal or lower priority in preparation for possible reselection</w:t>
            </w:r>
          </w:p>
          <w:p w14:paraId="71DCC822" w14:textId="77777777" w:rsidR="00636137" w:rsidRPr="00F10A07" w:rsidRDefault="00636137" w:rsidP="00636137">
            <w:pPr>
              <w:pStyle w:val="aff8"/>
              <w:ind w:left="1600" w:firstLine="400"/>
              <w:jc w:val="both"/>
              <w:rPr>
                <w:bCs/>
                <w:iCs/>
                <w:lang w:val="en-US" w:eastAsia="ko-KR"/>
              </w:rPr>
            </w:pPr>
          </w:p>
          <w:p w14:paraId="3DF6A236" w14:textId="77777777" w:rsidR="00636137" w:rsidRPr="00F10A07" w:rsidRDefault="00636137" w:rsidP="00636137">
            <w:pPr>
              <w:pStyle w:val="af5"/>
              <w:spacing w:after="120"/>
              <w:jc w:val="both"/>
              <w:rPr>
                <w:bCs/>
                <w:iCs/>
                <w:lang w:val="en-US" w:eastAsia="ko-KR"/>
              </w:rPr>
            </w:pPr>
            <w:r w:rsidRPr="00F10A07">
              <w:rPr>
                <w:bCs/>
                <w:iCs/>
                <w:lang w:val="en-US" w:eastAsia="ko-KR"/>
              </w:rPr>
              <w:t>Proposal 2. Following measurement triggering condition can be used in ATG NW.</w:t>
            </w:r>
          </w:p>
          <w:p w14:paraId="39B9C4B7" w14:textId="77777777" w:rsidR="00636137" w:rsidRPr="00F10A07" w:rsidRDefault="00636137" w:rsidP="00636137">
            <w:pPr>
              <w:pStyle w:val="af5"/>
              <w:numPr>
                <w:ilvl w:val="0"/>
                <w:numId w:val="26"/>
              </w:numPr>
              <w:spacing w:after="120"/>
              <w:jc w:val="both"/>
              <w:rPr>
                <w:bCs/>
                <w:iCs/>
                <w:lang w:val="en-US" w:eastAsia="ko-KR"/>
              </w:rPr>
            </w:pPr>
            <w:r w:rsidRPr="00F10A07">
              <w:rPr>
                <w:bCs/>
                <w:iCs/>
                <w:lang w:val="en-US" w:eastAsia="ko-KR"/>
              </w:rPr>
              <w:t>Altitude</w:t>
            </w:r>
          </w:p>
          <w:p w14:paraId="26BC64D1" w14:textId="77777777" w:rsidR="00636137" w:rsidRPr="00F10A07" w:rsidRDefault="00636137" w:rsidP="00636137">
            <w:pPr>
              <w:pStyle w:val="af5"/>
              <w:numPr>
                <w:ilvl w:val="1"/>
                <w:numId w:val="26"/>
              </w:numPr>
              <w:spacing w:after="120"/>
              <w:jc w:val="both"/>
              <w:rPr>
                <w:bCs/>
                <w:iCs/>
                <w:lang w:val="en-US" w:eastAsia="ko-KR"/>
              </w:rPr>
            </w:pPr>
            <w:r w:rsidRPr="00F10A07">
              <w:rPr>
                <w:bCs/>
                <w:iCs/>
                <w:lang w:val="en-US" w:eastAsia="ko-KR"/>
              </w:rPr>
              <w:t>If altitude of ATG is less than Threshold, ATG UE may (or does) not perform measurement.</w:t>
            </w:r>
          </w:p>
          <w:p w14:paraId="24747294" w14:textId="77777777" w:rsidR="00636137" w:rsidRPr="00F10A07" w:rsidRDefault="00636137" w:rsidP="00636137">
            <w:pPr>
              <w:pStyle w:val="af5"/>
              <w:numPr>
                <w:ilvl w:val="1"/>
                <w:numId w:val="26"/>
              </w:numPr>
              <w:spacing w:after="120"/>
              <w:jc w:val="both"/>
              <w:rPr>
                <w:bCs/>
                <w:iCs/>
                <w:lang w:val="en-US" w:eastAsia="ko-KR"/>
              </w:rPr>
            </w:pPr>
            <w:r w:rsidRPr="00F10A07">
              <w:rPr>
                <w:bCs/>
                <w:iCs/>
                <w:lang w:val="en-US" w:eastAsia="ko-KR"/>
              </w:rPr>
              <w:t>If altitude of ATG is greater than Threshold, ATG UE initiate the measurement</w:t>
            </w:r>
          </w:p>
          <w:p w14:paraId="225C6AA3" w14:textId="77777777" w:rsidR="00636137" w:rsidRPr="00F10A07" w:rsidRDefault="00636137" w:rsidP="00636137">
            <w:pPr>
              <w:pStyle w:val="af5"/>
              <w:numPr>
                <w:ilvl w:val="0"/>
                <w:numId w:val="26"/>
              </w:numPr>
              <w:spacing w:after="120"/>
              <w:jc w:val="both"/>
              <w:rPr>
                <w:bCs/>
                <w:iCs/>
                <w:lang w:val="en-US" w:eastAsia="ko-KR"/>
              </w:rPr>
            </w:pPr>
            <w:r w:rsidRPr="00F10A07">
              <w:rPr>
                <w:bCs/>
                <w:iCs/>
                <w:lang w:val="en-US" w:eastAsia="ko-KR"/>
              </w:rPr>
              <w:t>Speed</w:t>
            </w:r>
          </w:p>
          <w:p w14:paraId="4E73C502" w14:textId="77777777" w:rsidR="00636137" w:rsidRPr="00F10A07" w:rsidRDefault="00636137" w:rsidP="00636137">
            <w:pPr>
              <w:pStyle w:val="af5"/>
              <w:numPr>
                <w:ilvl w:val="1"/>
                <w:numId w:val="26"/>
              </w:numPr>
              <w:spacing w:after="120"/>
              <w:jc w:val="both"/>
              <w:rPr>
                <w:bCs/>
                <w:iCs/>
                <w:lang w:val="en-US" w:eastAsia="ko-KR"/>
              </w:rPr>
            </w:pPr>
            <w:r w:rsidRPr="00F10A07">
              <w:rPr>
                <w:bCs/>
                <w:iCs/>
                <w:lang w:val="en-US" w:eastAsia="ko-KR"/>
              </w:rPr>
              <w:t>If velocity (or speed) of ATG is less than Threshold, ATG UE may (or does) not perform measurement.</w:t>
            </w:r>
          </w:p>
          <w:p w14:paraId="4A59B6BE" w14:textId="77777777" w:rsidR="00636137" w:rsidRPr="00F10A07" w:rsidRDefault="00636137" w:rsidP="00636137">
            <w:pPr>
              <w:pStyle w:val="af5"/>
              <w:numPr>
                <w:ilvl w:val="1"/>
                <w:numId w:val="26"/>
              </w:numPr>
              <w:spacing w:after="120"/>
              <w:jc w:val="both"/>
              <w:rPr>
                <w:bCs/>
                <w:iCs/>
                <w:lang w:val="en-US" w:eastAsia="ko-KR"/>
              </w:rPr>
            </w:pPr>
            <w:r w:rsidRPr="00F10A07">
              <w:rPr>
                <w:bCs/>
                <w:iCs/>
                <w:lang w:val="en-US" w:eastAsia="ko-KR"/>
              </w:rPr>
              <w:t>If velocity (or speed) of ATG is greater than Threshold, ATG UE initiate the measurement</w:t>
            </w:r>
          </w:p>
          <w:p w14:paraId="6EC468C5" w14:textId="77777777" w:rsidR="00636137" w:rsidRPr="00F10A07" w:rsidRDefault="00636137" w:rsidP="00636137">
            <w:pPr>
              <w:pStyle w:val="af5"/>
              <w:spacing w:after="120"/>
              <w:jc w:val="both"/>
              <w:rPr>
                <w:bCs/>
                <w:iCs/>
                <w:lang w:val="en-US" w:eastAsia="ko-KR"/>
              </w:rPr>
            </w:pPr>
            <w:r w:rsidRPr="00F10A07">
              <w:rPr>
                <w:bCs/>
                <w:iCs/>
                <w:lang w:val="en-US" w:eastAsia="ko-KR"/>
              </w:rPr>
              <w:t xml:space="preserve">Proposal 3. </w:t>
            </w:r>
            <w:r w:rsidRPr="00F10A07">
              <w:rPr>
                <w:bCs/>
                <w:iCs/>
              </w:rPr>
              <w:t>RAN4 is not going to define ATG specific requirements</w:t>
            </w:r>
          </w:p>
          <w:p w14:paraId="01A2CE94" w14:textId="7350D881" w:rsidR="006A646B" w:rsidRPr="00636137" w:rsidRDefault="00636137" w:rsidP="00636137">
            <w:pPr>
              <w:pStyle w:val="af5"/>
              <w:spacing w:after="120"/>
              <w:jc w:val="both"/>
              <w:rPr>
                <w:lang w:val="en-US" w:eastAsia="ko-KR"/>
              </w:rPr>
            </w:pPr>
            <w:r w:rsidRPr="00F10A07">
              <w:rPr>
                <w:bCs/>
                <w:iCs/>
                <w:lang w:val="en-US" w:eastAsia="ko-KR"/>
              </w:rPr>
              <w:t>Proposal 4. Introduce location-based CHO for ATG.</w:t>
            </w:r>
          </w:p>
        </w:tc>
      </w:tr>
      <w:tr w:rsidR="006A646B" w14:paraId="666154C9" w14:textId="77777777" w:rsidTr="00045592">
        <w:trPr>
          <w:trHeight w:val="468"/>
        </w:trPr>
        <w:tc>
          <w:tcPr>
            <w:tcW w:w="1648" w:type="dxa"/>
          </w:tcPr>
          <w:p w14:paraId="7D651ADD" w14:textId="2C4C150B" w:rsidR="006A646B" w:rsidRPr="00F10A07" w:rsidRDefault="00F10A07" w:rsidP="00045592">
            <w:pPr>
              <w:spacing w:before="120" w:after="120"/>
              <w:rPr>
                <w:rFonts w:eastAsiaTheme="minorEastAsia"/>
                <w:lang w:eastAsia="zh-CN"/>
              </w:rPr>
            </w:pPr>
            <w:r>
              <w:rPr>
                <w:rFonts w:eastAsiaTheme="minorEastAsia" w:hint="eastAsia"/>
                <w:lang w:eastAsia="zh-CN"/>
              </w:rPr>
              <w:t>R</w:t>
            </w:r>
            <w:r>
              <w:rPr>
                <w:rFonts w:eastAsiaTheme="minorEastAsia"/>
                <w:lang w:eastAsia="zh-CN"/>
              </w:rPr>
              <w:t>4-2219238</w:t>
            </w:r>
          </w:p>
        </w:tc>
        <w:tc>
          <w:tcPr>
            <w:tcW w:w="1437" w:type="dxa"/>
          </w:tcPr>
          <w:p w14:paraId="2AC4998E" w14:textId="6D44C6D4" w:rsidR="006A646B" w:rsidRPr="00F10A07" w:rsidRDefault="00F10A07" w:rsidP="00045592">
            <w:pPr>
              <w:spacing w:before="120" w:after="120"/>
              <w:rPr>
                <w:rFonts w:eastAsiaTheme="minorEastAsia"/>
                <w:lang w:eastAsia="zh-CN"/>
              </w:rPr>
            </w:pPr>
            <w:r w:rsidRPr="00F10A07">
              <w:rPr>
                <w:rFonts w:eastAsiaTheme="minorEastAsia" w:hint="eastAsia"/>
                <w:lang w:eastAsia="zh-CN"/>
              </w:rPr>
              <w:t>H</w:t>
            </w:r>
            <w:r w:rsidRPr="00F10A07">
              <w:rPr>
                <w:rFonts w:eastAsiaTheme="minorEastAsia"/>
                <w:lang w:eastAsia="zh-CN"/>
              </w:rPr>
              <w:t>W</w:t>
            </w:r>
          </w:p>
        </w:tc>
        <w:tc>
          <w:tcPr>
            <w:tcW w:w="6772" w:type="dxa"/>
          </w:tcPr>
          <w:p w14:paraId="25A9DA65" w14:textId="77777777" w:rsidR="00F10A07" w:rsidRPr="00F10A07" w:rsidRDefault="00F10A07" w:rsidP="00F10A07">
            <w:r w:rsidRPr="00F10A07">
              <w:t>Observation 1: LOS channel will be the typical form of transmission compared with fading channel for legacy requirements.</w:t>
            </w:r>
          </w:p>
          <w:p w14:paraId="002C25C5" w14:textId="77777777" w:rsidR="00F10A07" w:rsidRPr="00F10A07" w:rsidRDefault="00F10A07" w:rsidP="00F10A07">
            <w:r w:rsidRPr="00F10A07">
              <w:t>Proposal 2: Legacy R15 requirements of intra-frequency and inter-frequency measurement can be reused with same SINR conditions.</w:t>
            </w:r>
          </w:p>
          <w:p w14:paraId="38B19836" w14:textId="77777777" w:rsidR="00F10A07" w:rsidRPr="00F10A07" w:rsidRDefault="00F10A07" w:rsidP="00F10A07">
            <w:r w:rsidRPr="00F10A07">
              <w:lastRenderedPageBreak/>
              <w:t xml:space="preserve">Proposal 3: Reuse legacy NR intra-frequency HO and inter-frequency HO requirements for both known and unknown case. </w:t>
            </w:r>
          </w:p>
          <w:p w14:paraId="5343AD6F" w14:textId="5B451EFA" w:rsidR="006A646B" w:rsidRPr="00F10A07" w:rsidRDefault="00F10A07" w:rsidP="00F10A07">
            <w:r w:rsidRPr="00F10A07">
              <w:t>Proposal 4: Legacy RRC Re-establishment and RRC Release with redirection requirements can apply to ATG with same side conditions.</w:t>
            </w:r>
          </w:p>
        </w:tc>
      </w:tr>
      <w:tr w:rsidR="006A646B" w14:paraId="7D729303" w14:textId="77777777" w:rsidTr="00045592">
        <w:trPr>
          <w:trHeight w:val="468"/>
        </w:trPr>
        <w:tc>
          <w:tcPr>
            <w:tcW w:w="1648" w:type="dxa"/>
          </w:tcPr>
          <w:p w14:paraId="682A8724" w14:textId="7D254719" w:rsidR="006A646B" w:rsidRPr="000C644F" w:rsidRDefault="00F10A07" w:rsidP="00045592">
            <w:pPr>
              <w:spacing w:before="120" w:after="120"/>
            </w:pPr>
            <w:r w:rsidRPr="00F10A07">
              <w:lastRenderedPageBreak/>
              <w:t>R4-2219430</w:t>
            </w:r>
          </w:p>
        </w:tc>
        <w:tc>
          <w:tcPr>
            <w:tcW w:w="1437" w:type="dxa"/>
          </w:tcPr>
          <w:p w14:paraId="428F5681" w14:textId="2172240E" w:rsidR="006A646B" w:rsidRPr="00F10A07" w:rsidRDefault="00F10A07" w:rsidP="00045592">
            <w:pPr>
              <w:spacing w:before="120" w:after="120"/>
              <w:rPr>
                <w:rFonts w:eastAsiaTheme="minorEastAsia"/>
                <w:lang w:eastAsia="zh-CN"/>
              </w:rPr>
            </w:pPr>
            <w:r>
              <w:rPr>
                <w:rFonts w:eastAsiaTheme="minorEastAsia" w:hint="eastAsia"/>
                <w:lang w:eastAsia="zh-CN"/>
              </w:rPr>
              <w:t>Z</w:t>
            </w:r>
            <w:r>
              <w:rPr>
                <w:rFonts w:eastAsiaTheme="minorEastAsia"/>
                <w:lang w:eastAsia="zh-CN"/>
              </w:rPr>
              <w:t>TE</w:t>
            </w:r>
          </w:p>
        </w:tc>
        <w:tc>
          <w:tcPr>
            <w:tcW w:w="6772" w:type="dxa"/>
          </w:tcPr>
          <w:p w14:paraId="4187C432" w14:textId="77777777" w:rsidR="00B35E3D" w:rsidRPr="00B35E3D" w:rsidRDefault="00B35E3D" w:rsidP="00B35E3D">
            <w:pPr>
              <w:pStyle w:val="af5"/>
              <w:rPr>
                <w:rFonts w:eastAsia="宋体"/>
                <w:lang w:val="en-US" w:eastAsia="zh-CN"/>
              </w:rPr>
            </w:pPr>
            <w:r w:rsidRPr="00B35E3D">
              <w:rPr>
                <w:rFonts w:eastAsia="宋体" w:hint="eastAsia"/>
                <w:lang w:val="en-US" w:eastAsia="zh-CN"/>
              </w:rPr>
              <w:t>Proposal 1: The legacy cell re-selection rule should be a baseline or mandatory support. Regarding to whether additional enhanced cell re-selection can be considered, either not support or optional support.</w:t>
            </w:r>
          </w:p>
          <w:p w14:paraId="107E8F74" w14:textId="77777777" w:rsidR="00B35E3D" w:rsidRPr="00B35E3D" w:rsidRDefault="00B35E3D" w:rsidP="00B35E3D">
            <w:pPr>
              <w:pStyle w:val="af5"/>
              <w:rPr>
                <w:rFonts w:eastAsia="宋体"/>
                <w:lang w:val="en-US" w:eastAsia="zh-CN"/>
              </w:rPr>
            </w:pPr>
            <w:r w:rsidRPr="00B35E3D">
              <w:rPr>
                <w:rFonts w:eastAsia="宋体" w:hint="eastAsia"/>
                <w:lang w:val="en-US" w:eastAsia="zh-CN"/>
              </w:rPr>
              <w:t>Observation 1: The ATG CPE should be more powerful than normal hand-held UE and not constraint by the size. So the power consumption is not the factor which should be mainly considered.</w:t>
            </w:r>
          </w:p>
          <w:p w14:paraId="62520E16" w14:textId="77777777" w:rsidR="00B35E3D" w:rsidRPr="00B35E3D" w:rsidRDefault="00B35E3D" w:rsidP="00B35E3D">
            <w:pPr>
              <w:pStyle w:val="af5"/>
              <w:rPr>
                <w:rFonts w:eastAsia="宋体"/>
                <w:lang w:val="en-US" w:eastAsia="zh-CN"/>
              </w:rPr>
            </w:pPr>
            <w:r w:rsidRPr="00B35E3D">
              <w:rPr>
                <w:rFonts w:eastAsia="宋体" w:hint="eastAsia"/>
                <w:lang w:val="en-US" w:eastAsia="zh-CN"/>
              </w:rPr>
              <w:t>Observation 2: Design an additional cell re-selection rule, which would impact the UE implementation and perf test greatly.</w:t>
            </w:r>
          </w:p>
          <w:p w14:paraId="00F33DA2" w14:textId="77777777" w:rsidR="00B35E3D" w:rsidRPr="00B35E3D" w:rsidRDefault="00B35E3D" w:rsidP="00B35E3D">
            <w:pPr>
              <w:pStyle w:val="af5"/>
              <w:rPr>
                <w:lang w:val="en-US" w:eastAsia="zh-CN"/>
              </w:rPr>
            </w:pPr>
            <w:r w:rsidRPr="00B35E3D">
              <w:rPr>
                <w:rFonts w:eastAsia="宋体" w:hint="eastAsia"/>
                <w:lang w:val="en-US" w:eastAsia="zh-CN"/>
              </w:rPr>
              <w:t>Proposal 2: The trade-off between the workload and performance gain brought by the new cell re-selection rule should be considered.</w:t>
            </w:r>
          </w:p>
          <w:p w14:paraId="0E9028F3" w14:textId="77777777" w:rsidR="00B35E3D" w:rsidRPr="00B35E3D" w:rsidRDefault="00B35E3D" w:rsidP="00B35E3D">
            <w:pPr>
              <w:pStyle w:val="af5"/>
              <w:rPr>
                <w:rFonts w:eastAsia="宋体"/>
                <w:lang w:val="en-US" w:eastAsia="zh-CN"/>
              </w:rPr>
            </w:pPr>
            <w:r w:rsidRPr="00B35E3D">
              <w:rPr>
                <w:rFonts w:eastAsia="宋体" w:hint="eastAsia"/>
                <w:lang w:val="en-US" w:eastAsia="zh-CN"/>
              </w:rPr>
              <w:t>Proposal 3: Whether cell re-selection measurement requirements needs to be enhanced, depend on the outcome of cell re-selection mechanism. If not any new mechanism approved, just reusing the legacy R15 requirements is fine.</w:t>
            </w:r>
          </w:p>
          <w:p w14:paraId="4B7FB57D" w14:textId="77777777" w:rsidR="00B35E3D" w:rsidRPr="00B35E3D" w:rsidRDefault="00B35E3D" w:rsidP="00B35E3D">
            <w:pPr>
              <w:pStyle w:val="af5"/>
              <w:rPr>
                <w:rFonts w:eastAsia="宋体"/>
                <w:lang w:val="en-US" w:eastAsia="zh-CN"/>
              </w:rPr>
            </w:pPr>
            <w:r w:rsidRPr="00B35E3D">
              <w:rPr>
                <w:rFonts w:eastAsia="宋体" w:hint="eastAsia"/>
                <w:lang w:val="en-US" w:eastAsia="zh-CN"/>
              </w:rPr>
              <w:t>Proposal 4: It seems SDT is not enough with the consideration of hundreds of passengers. So we do not prefer applying SDT under ATG scenario.</w:t>
            </w:r>
          </w:p>
          <w:p w14:paraId="7D625F20" w14:textId="77777777" w:rsidR="00B35E3D" w:rsidRPr="00B35E3D" w:rsidRDefault="00B35E3D" w:rsidP="00B35E3D">
            <w:pPr>
              <w:pStyle w:val="af5"/>
              <w:rPr>
                <w:rFonts w:eastAsia="宋体"/>
                <w:lang w:val="en-US" w:eastAsia="zh-CN"/>
              </w:rPr>
            </w:pPr>
            <w:r w:rsidRPr="00B35E3D">
              <w:rPr>
                <w:rFonts w:eastAsia="宋体" w:hint="eastAsia"/>
                <w:lang w:val="en-US" w:eastAsia="zh-CN"/>
              </w:rPr>
              <w:t>Proposal 5: regular intra-frequency measurement and inter-frequency measurement similar as legacy is needed.</w:t>
            </w:r>
          </w:p>
          <w:p w14:paraId="41E8478F" w14:textId="77777777" w:rsidR="00B35E3D" w:rsidRPr="00B35E3D" w:rsidRDefault="00B35E3D" w:rsidP="00B35E3D">
            <w:pPr>
              <w:pStyle w:val="af5"/>
              <w:rPr>
                <w:rFonts w:eastAsia="宋体"/>
                <w:lang w:val="en-US" w:eastAsia="zh-CN"/>
              </w:rPr>
            </w:pPr>
            <w:r w:rsidRPr="00B35E3D">
              <w:rPr>
                <w:rFonts w:eastAsia="宋体" w:hint="eastAsia"/>
                <w:lang w:val="en-US" w:eastAsia="zh-CN"/>
              </w:rPr>
              <w:t>Proposal 6: Considering the requirements for known case handover, re-using legacy legacy requirement for ATG UE is fine.</w:t>
            </w:r>
          </w:p>
          <w:p w14:paraId="070E1963" w14:textId="77777777" w:rsidR="00B35E3D" w:rsidRPr="00B35E3D" w:rsidRDefault="00B35E3D" w:rsidP="00B35E3D">
            <w:pPr>
              <w:pStyle w:val="af5"/>
              <w:rPr>
                <w:rFonts w:eastAsia="宋体"/>
                <w:lang w:val="en-US" w:eastAsia="zh-CN"/>
              </w:rPr>
            </w:pPr>
            <w:r w:rsidRPr="00B35E3D">
              <w:rPr>
                <w:rFonts w:eastAsia="宋体" w:hint="eastAsia"/>
                <w:lang w:val="en-US" w:eastAsia="zh-CN"/>
              </w:rPr>
              <w:t>Proposal 7: Not need to consider handover to unknown cell for ATG scenario.</w:t>
            </w:r>
          </w:p>
          <w:p w14:paraId="42F095AD" w14:textId="77777777" w:rsidR="00B35E3D" w:rsidRPr="00B35E3D" w:rsidRDefault="00B35E3D" w:rsidP="00B35E3D">
            <w:pPr>
              <w:pStyle w:val="af5"/>
              <w:rPr>
                <w:rFonts w:eastAsia="宋体"/>
                <w:lang w:val="en-US" w:eastAsia="zh-CN"/>
              </w:rPr>
            </w:pPr>
            <w:r w:rsidRPr="00B35E3D">
              <w:rPr>
                <w:rFonts w:eastAsia="宋体" w:hint="eastAsia"/>
                <w:lang w:val="en-US" w:eastAsia="zh-CN"/>
              </w:rPr>
              <w:t>Proposal 8: Re-using the legacy RRC re-establishment requirements for ATG UE.</w:t>
            </w:r>
          </w:p>
          <w:p w14:paraId="0FF67852" w14:textId="54441AF9" w:rsidR="006A646B" w:rsidRPr="00B35E3D" w:rsidRDefault="00B35E3D" w:rsidP="00B35E3D">
            <w:pPr>
              <w:pStyle w:val="af5"/>
              <w:rPr>
                <w:rFonts w:eastAsia="宋体"/>
                <w:lang w:eastAsia="zh-CN"/>
              </w:rPr>
            </w:pPr>
            <w:r w:rsidRPr="00B35E3D">
              <w:rPr>
                <w:rFonts w:eastAsia="宋体" w:hint="eastAsia"/>
                <w:lang w:val="en-US" w:eastAsia="zh-CN"/>
              </w:rPr>
              <w:t>Proposal 9: Re-using the requirements of legacy RRC release with redirection to NR target cell.</w:t>
            </w:r>
          </w:p>
        </w:tc>
      </w:tr>
      <w:tr w:rsidR="006A646B" w14:paraId="3A90244B" w14:textId="77777777" w:rsidTr="00045592">
        <w:trPr>
          <w:trHeight w:val="468"/>
        </w:trPr>
        <w:tc>
          <w:tcPr>
            <w:tcW w:w="1648" w:type="dxa"/>
          </w:tcPr>
          <w:p w14:paraId="08954A26" w14:textId="0F62DFD4" w:rsidR="006A646B" w:rsidRPr="000C644F" w:rsidRDefault="00B35E3D" w:rsidP="00045592">
            <w:pPr>
              <w:spacing w:before="120" w:after="120"/>
            </w:pPr>
            <w:r w:rsidRPr="00B35E3D">
              <w:t>R4-2219826</w:t>
            </w:r>
          </w:p>
        </w:tc>
        <w:tc>
          <w:tcPr>
            <w:tcW w:w="1437" w:type="dxa"/>
          </w:tcPr>
          <w:p w14:paraId="624A3DC3" w14:textId="121D8340" w:rsidR="006A646B" w:rsidRPr="00B35E3D" w:rsidRDefault="00B35E3D" w:rsidP="00045592">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772" w:type="dxa"/>
          </w:tcPr>
          <w:p w14:paraId="4387C02C" w14:textId="440EB6E0" w:rsidR="00B35E3D" w:rsidRDefault="00B35E3D" w:rsidP="00B35E3D">
            <w:pPr>
              <w:spacing w:before="120" w:after="120"/>
            </w:pPr>
            <w:r>
              <w:t>Proposal 1</w:t>
            </w:r>
            <w:r>
              <w:tab/>
              <w:t>: Assistance information related to unpredictable changes in flight operation mode can be two ways: 1) UE detecting and informing the NW, 2) NW informing the UE</w:t>
            </w:r>
          </w:p>
          <w:p w14:paraId="49E4223D" w14:textId="74CA5422" w:rsidR="00B35E3D" w:rsidRDefault="00B35E3D" w:rsidP="00B35E3D">
            <w:pPr>
              <w:spacing w:before="120" w:after="120"/>
            </w:pPr>
            <w:r>
              <w:t xml:space="preserve">Proposal 2: </w:t>
            </w:r>
            <w:r>
              <w:tab/>
              <w:t>Assistance information comprises at least changes in the UE altitude, flight path and speed, remaining service time for serving cell and side conditions can be FFS.</w:t>
            </w:r>
          </w:p>
          <w:p w14:paraId="50025839" w14:textId="5C9B228F" w:rsidR="00B35E3D" w:rsidRDefault="00B35E3D" w:rsidP="00B35E3D">
            <w:pPr>
              <w:spacing w:before="120" w:after="120"/>
            </w:pPr>
            <w:r>
              <w:t>Proposal 3</w:t>
            </w:r>
            <w:r>
              <w:tab/>
              <w:t>: The Rel-15 NR requirements on intra-frequency and inter-frequency measurement capability requirements are reused for ATG.</w:t>
            </w:r>
          </w:p>
          <w:p w14:paraId="04FF694A" w14:textId="2BA2D671" w:rsidR="00B35E3D" w:rsidRDefault="00B35E3D" w:rsidP="00B35E3D">
            <w:pPr>
              <w:spacing w:before="120" w:after="120"/>
            </w:pPr>
            <w:r>
              <w:t>Proposal 4</w:t>
            </w:r>
            <w:r>
              <w:tab/>
              <w:t>: The A2G UE is allowed to not measure on the neighbour cells based on the coverage information of the serving cell e.g. if serving cell RSRP is above a certain threshold which is FFS.</w:t>
            </w:r>
          </w:p>
          <w:p w14:paraId="5576E28B" w14:textId="0204F2FC" w:rsidR="00B35E3D" w:rsidRDefault="00B35E3D" w:rsidP="00B35E3D">
            <w:pPr>
              <w:spacing w:before="120" w:after="120"/>
            </w:pPr>
            <w:r>
              <w:t xml:space="preserve">Proposal 5: </w:t>
            </w:r>
            <w:r>
              <w:tab/>
              <w:t>For cell reselection, the A2G UE should resume the neighbor cell measurement in normal manner without any relaxation based on assistance information related to unpredictable changes in flight operation mode.</w:t>
            </w:r>
          </w:p>
          <w:p w14:paraId="4CDDE435" w14:textId="425CEE97" w:rsidR="00B35E3D" w:rsidRDefault="00B35E3D" w:rsidP="00B35E3D">
            <w:pPr>
              <w:spacing w:before="120" w:after="120"/>
            </w:pPr>
            <w:r>
              <w:t xml:space="preserve">Proposal 6: </w:t>
            </w:r>
            <w:r>
              <w:tab/>
              <w:t>SDT is supported for A2G in Rel-18, and SDT requirements for ATG is FSS.</w:t>
            </w:r>
          </w:p>
          <w:p w14:paraId="7788ACCD" w14:textId="039FF0AB" w:rsidR="00B35E3D" w:rsidRDefault="00B35E3D" w:rsidP="00B35E3D">
            <w:pPr>
              <w:spacing w:before="120" w:after="120"/>
            </w:pPr>
            <w:r>
              <w:lastRenderedPageBreak/>
              <w:t xml:space="preserve">Proposal 7: </w:t>
            </w:r>
            <w:r>
              <w:tab/>
              <w:t>For handover to unknown target cell, Tsearch is FFS.</w:t>
            </w:r>
          </w:p>
          <w:p w14:paraId="515A35B9" w14:textId="24B2726C" w:rsidR="00B35E3D" w:rsidRDefault="00B35E3D" w:rsidP="00B35E3D">
            <w:pPr>
              <w:spacing w:before="120" w:after="120"/>
            </w:pPr>
            <w:r>
              <w:t>Proposal 8</w:t>
            </w:r>
            <w:r>
              <w:tab/>
              <w:t>: CHO is supported for A2G in Rel-18, and CHO requirements for ATG is FSS.</w:t>
            </w:r>
          </w:p>
          <w:p w14:paraId="0CCBE0CA" w14:textId="5E3658A8" w:rsidR="00B35E3D" w:rsidRDefault="00B35E3D" w:rsidP="00B35E3D">
            <w:pPr>
              <w:spacing w:before="120" w:after="120"/>
            </w:pPr>
            <w:r>
              <w:t>Proposal 9</w:t>
            </w:r>
            <w:r>
              <w:tab/>
              <w:t>: The outcome of cell detection performance under UE speed corresponding to ATG scenario is used to determine impact of Tidentify_intra_NR and Tidentify_inter_NR.</w:t>
            </w:r>
          </w:p>
          <w:p w14:paraId="047B4C0D" w14:textId="65F41858" w:rsidR="00B35E3D" w:rsidRDefault="00B35E3D" w:rsidP="00B35E3D">
            <w:pPr>
              <w:spacing w:before="120" w:after="120"/>
            </w:pPr>
            <w:r>
              <w:t>Proposal 10:</w:t>
            </w:r>
            <w:r>
              <w:tab/>
              <w:t>Current definitions of known/unknown cells and side conditions in the RRC re-establishment requirements can be reused for ATG.</w:t>
            </w:r>
          </w:p>
          <w:p w14:paraId="092137B6" w14:textId="6056D6B6" w:rsidR="00B35E3D" w:rsidRDefault="00B35E3D" w:rsidP="00B35E3D">
            <w:pPr>
              <w:spacing w:before="120" w:after="120"/>
            </w:pPr>
            <w:r>
              <w:t>Proposal 11:</w:t>
            </w:r>
            <w:r>
              <w:tab/>
              <w:t>The outcome of cell detection performance under UE speed corresponding to ATG scenario is used to determine impact of Tidentify-NR.</w:t>
            </w:r>
          </w:p>
          <w:p w14:paraId="55305740" w14:textId="7E77EFC9" w:rsidR="006A646B" w:rsidRPr="000C644F" w:rsidRDefault="00B35E3D" w:rsidP="00B35E3D">
            <w:pPr>
              <w:spacing w:before="120" w:after="120"/>
            </w:pPr>
            <w:r>
              <w:t>Proposal 12:</w:t>
            </w:r>
            <w:r>
              <w:tab/>
              <w:t>Current definitions/requirements on TRACH are reused for ATG.</w:t>
            </w:r>
          </w:p>
        </w:tc>
      </w:tr>
      <w:tr w:rsidR="006A646B" w14:paraId="0AC65254" w14:textId="77777777" w:rsidTr="00045592">
        <w:trPr>
          <w:trHeight w:val="468"/>
        </w:trPr>
        <w:tc>
          <w:tcPr>
            <w:tcW w:w="1648" w:type="dxa"/>
          </w:tcPr>
          <w:p w14:paraId="781B2AA8" w14:textId="500B9E42" w:rsidR="006A646B" w:rsidRPr="008A372D" w:rsidRDefault="008A372D" w:rsidP="00045592">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4-2220032</w:t>
            </w:r>
          </w:p>
        </w:tc>
        <w:tc>
          <w:tcPr>
            <w:tcW w:w="1437" w:type="dxa"/>
          </w:tcPr>
          <w:p w14:paraId="45407514" w14:textId="1A6B9005" w:rsidR="006A646B" w:rsidRPr="008A372D" w:rsidRDefault="008A372D" w:rsidP="00045592">
            <w:pPr>
              <w:spacing w:before="120" w:after="120"/>
              <w:rPr>
                <w:rFonts w:eastAsiaTheme="minorEastAsia"/>
                <w:lang w:eastAsia="zh-CN"/>
              </w:rPr>
            </w:pPr>
            <w:r>
              <w:rPr>
                <w:rFonts w:eastAsiaTheme="minorEastAsia" w:hint="eastAsia"/>
                <w:lang w:eastAsia="zh-CN"/>
              </w:rPr>
              <w:t>Q</w:t>
            </w:r>
            <w:r>
              <w:rPr>
                <w:rFonts w:eastAsiaTheme="minorEastAsia"/>
                <w:lang w:eastAsia="zh-CN"/>
              </w:rPr>
              <w:t>C</w:t>
            </w:r>
          </w:p>
        </w:tc>
        <w:tc>
          <w:tcPr>
            <w:tcW w:w="6772" w:type="dxa"/>
          </w:tcPr>
          <w:p w14:paraId="54D85875" w14:textId="5369E2BF" w:rsidR="006A646B" w:rsidRPr="008A372D" w:rsidRDefault="008A372D" w:rsidP="00045592">
            <w:pPr>
              <w:spacing w:before="120" w:after="120"/>
            </w:pPr>
            <w:r w:rsidRPr="008A372D">
              <w:t>Proposal 1: RAN4 to not define ATG specific SDT requirements.</w:t>
            </w:r>
          </w:p>
        </w:tc>
      </w:tr>
    </w:tbl>
    <w:p w14:paraId="73647B3C" w14:textId="77777777" w:rsidR="00DD19DE" w:rsidRDefault="00DD19DE" w:rsidP="00DD19DE"/>
    <w:p w14:paraId="71F8A792" w14:textId="6E4A2666" w:rsidR="006D4B9B" w:rsidRPr="006D4B9B" w:rsidRDefault="00114E7D" w:rsidP="006D4B9B">
      <w:pPr>
        <w:rPr>
          <w:i/>
          <w:color w:val="0070C0"/>
          <w:lang w:eastAsia="zh-CN"/>
        </w:rPr>
      </w:pPr>
      <w:r w:rsidRPr="00114E7D">
        <w:rPr>
          <w:i/>
          <w:color w:val="0070C0"/>
          <w:lang w:eastAsia="zh-CN"/>
        </w:rPr>
        <w:t>R4-2218665</w:t>
      </w:r>
      <w:r>
        <w:rPr>
          <w:i/>
          <w:color w:val="0070C0"/>
          <w:lang w:eastAsia="zh-CN"/>
        </w:rPr>
        <w:t xml:space="preserve"> from CMCC is recommended to be presented</w:t>
      </w:r>
    </w:p>
    <w:p w14:paraId="70D89159" w14:textId="77777777" w:rsidR="00DD19DE" w:rsidRPr="004A7544" w:rsidRDefault="00DD19DE" w:rsidP="00DD19DE">
      <w:pPr>
        <w:pStyle w:val="2"/>
      </w:pPr>
      <w:r w:rsidRPr="004A7544">
        <w:rPr>
          <w:rFonts w:hint="eastAsia"/>
        </w:rPr>
        <w:t>Open issues</w:t>
      </w:r>
      <w:r>
        <w:t xml:space="preserve"> summary</w:t>
      </w:r>
    </w:p>
    <w:p w14:paraId="3F4CFA8B" w14:textId="6740E6C4" w:rsidR="00DD19DE" w:rsidRDefault="00A10D11" w:rsidP="00DD19DE">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1DEB4EF6"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C86D96">
        <w:rPr>
          <w:sz w:val="24"/>
          <w:szCs w:val="16"/>
        </w:rPr>
        <w:t xml:space="preserve"> Mobility in RRC IDLE/INACTIVE</w:t>
      </w:r>
    </w:p>
    <w:p w14:paraId="0420B56F" w14:textId="0990D5AD"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C86D96" w:rsidRPr="00C86D96">
        <w:rPr>
          <w:i/>
          <w:color w:val="0070C0"/>
          <w:lang w:val="en-US" w:eastAsia="zh-CN"/>
        </w:rPr>
        <w:t xml:space="preserve"> </w:t>
      </w:r>
      <w:r w:rsidR="00C86D96">
        <w:rPr>
          <w:i/>
          <w:color w:val="0070C0"/>
          <w:lang w:val="en-US" w:eastAsia="zh-CN"/>
        </w:rPr>
        <w:t>Sub-topic 2-1 focus on the mobility requirements which are performed in RRC_IDLE and RRC_INACTIVE mode.</w:t>
      </w:r>
    </w:p>
    <w:p w14:paraId="75DD26D5" w14:textId="238BF7D2" w:rsidR="00DD19DE" w:rsidRDefault="00DD19DE" w:rsidP="00DD19DE">
      <w:pPr>
        <w:rPr>
          <w:i/>
          <w:color w:val="0070C0"/>
          <w:lang w:val="en-US" w:eastAsia="zh-CN"/>
        </w:rPr>
      </w:pPr>
      <w:r>
        <w:rPr>
          <w:i/>
          <w:color w:val="0070C0"/>
          <w:lang w:val="en-US" w:eastAsia="zh-CN"/>
        </w:rPr>
        <w:t>Open issues and c</w:t>
      </w:r>
      <w:r w:rsidR="00A10D11">
        <w:rPr>
          <w:i/>
          <w:color w:val="0070C0"/>
          <w:lang w:val="en-US" w:eastAsia="zh-CN"/>
        </w:rPr>
        <w:t xml:space="preserve">andidate options before f2f </w:t>
      </w:r>
      <w:r w:rsidRPr="00004165">
        <w:rPr>
          <w:i/>
          <w:color w:val="0070C0"/>
          <w:lang w:val="en-US" w:eastAsia="zh-CN"/>
        </w:rPr>
        <w:t>meeting</w:t>
      </w:r>
      <w:r>
        <w:rPr>
          <w:i/>
          <w:color w:val="0070C0"/>
          <w:lang w:val="en-US" w:eastAsia="zh-CN"/>
        </w:rPr>
        <w:t>:</w:t>
      </w:r>
    </w:p>
    <w:p w14:paraId="4027AC78" w14:textId="2BA9CA6B" w:rsidR="00DD19DE"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-1</w:t>
      </w:r>
      <w:r w:rsidR="008557A4">
        <w:rPr>
          <w:b/>
          <w:color w:val="0070C0"/>
          <w:u w:val="single"/>
          <w:lang w:eastAsia="ko-KR"/>
        </w:rPr>
        <w:t>-1</w:t>
      </w:r>
      <w:r w:rsidRPr="00045592">
        <w:rPr>
          <w:b/>
          <w:color w:val="0070C0"/>
          <w:u w:val="single"/>
          <w:lang w:eastAsia="ko-KR"/>
        </w:rPr>
        <w:t xml:space="preserve">: </w:t>
      </w:r>
      <w:r w:rsidR="00C86D96">
        <w:rPr>
          <w:b/>
          <w:color w:val="0070C0"/>
          <w:u w:val="single"/>
          <w:lang w:eastAsia="ko-KR"/>
        </w:rPr>
        <w:t>Cell re-selection</w:t>
      </w:r>
    </w:p>
    <w:p w14:paraId="0190B1F9" w14:textId="1CE215B3" w:rsidR="00C86D96" w:rsidRPr="00045592" w:rsidRDefault="00C86D96" w:rsidP="00C86D96">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-1</w:t>
      </w:r>
      <w:r w:rsidR="008557A4">
        <w:rPr>
          <w:b/>
          <w:color w:val="0070C0"/>
          <w:u w:val="single"/>
          <w:lang w:eastAsia="ko-KR"/>
        </w:rPr>
        <w:t>-1</w:t>
      </w:r>
      <w:r w:rsidRPr="00045592">
        <w:rPr>
          <w:b/>
          <w:color w:val="0070C0"/>
          <w:u w:val="single"/>
          <w:lang w:eastAsia="ko-KR"/>
        </w:rPr>
        <w:t xml:space="preserve">: </w:t>
      </w:r>
      <w:r>
        <w:rPr>
          <w:b/>
          <w:color w:val="0070C0"/>
          <w:u w:val="single"/>
          <w:lang w:eastAsia="ko-KR"/>
        </w:rPr>
        <w:t>Cell re-selection measurement capability</w:t>
      </w:r>
    </w:p>
    <w:p w14:paraId="4D10516F" w14:textId="77777777" w:rsidR="00DD19DE" w:rsidRPr="00045592" w:rsidRDefault="00DD19DE" w:rsidP="00DD19D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11A716D8" w14:textId="2D242D34" w:rsidR="00380298" w:rsidRPr="00380298" w:rsidRDefault="00DD19DE" w:rsidP="00380298">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380298">
        <w:rPr>
          <w:rFonts w:eastAsia="宋体"/>
          <w:color w:val="0070C0"/>
          <w:szCs w:val="24"/>
          <w:lang w:eastAsia="zh-CN"/>
        </w:rPr>
        <w:t xml:space="preserve">Option 1: </w:t>
      </w:r>
      <w:r w:rsidR="00380298" w:rsidRPr="00380298">
        <w:rPr>
          <w:rFonts w:eastAsia="宋体"/>
          <w:color w:val="0070C0"/>
          <w:szCs w:val="24"/>
          <w:lang w:eastAsia="zh-CN"/>
        </w:rPr>
        <w:t xml:space="preserve">The Rel-15 NR requirements on intra-frequency and inter-frequency measurement capability requirements are reused for ATG. </w:t>
      </w:r>
      <w:r w:rsidR="00380298">
        <w:rPr>
          <w:rFonts w:eastAsia="宋体"/>
          <w:color w:val="0070C0"/>
          <w:szCs w:val="24"/>
          <w:lang w:eastAsia="zh-CN"/>
        </w:rPr>
        <w:t>(CATT, Ericsson)</w:t>
      </w:r>
    </w:p>
    <w:p w14:paraId="699A8AC4" w14:textId="77777777" w:rsidR="00DD19DE" w:rsidRPr="00045592" w:rsidRDefault="00DD19DE" w:rsidP="00DD19D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68CA7351" w14:textId="4B92990B" w:rsidR="00DD19DE" w:rsidRPr="00045592" w:rsidRDefault="001A072C" w:rsidP="00DD19D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AC4787">
        <w:rPr>
          <w:rFonts w:eastAsia="宋体"/>
          <w:color w:val="0070C0"/>
          <w:szCs w:val="24"/>
          <w:lang w:eastAsia="zh-CN"/>
        </w:rPr>
        <w:t>can be</w:t>
      </w:r>
      <w:r>
        <w:rPr>
          <w:rFonts w:eastAsia="宋体"/>
          <w:color w:val="0070C0"/>
          <w:szCs w:val="24"/>
          <w:lang w:eastAsia="zh-CN"/>
        </w:rPr>
        <w:t xml:space="preserve"> agreed</w:t>
      </w:r>
    </w:p>
    <w:p w14:paraId="5852F356" w14:textId="1C68633D" w:rsidR="00C86D96" w:rsidRPr="00045592" w:rsidRDefault="00C86D96" w:rsidP="00C86D96">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w:t>
      </w:r>
      <w:r w:rsidR="008557A4">
        <w:rPr>
          <w:b/>
          <w:color w:val="0070C0"/>
          <w:u w:val="single"/>
          <w:lang w:eastAsia="ko-KR"/>
        </w:rPr>
        <w:t>1-</w:t>
      </w:r>
      <w:r>
        <w:rPr>
          <w:b/>
          <w:color w:val="0070C0"/>
          <w:u w:val="single"/>
          <w:lang w:eastAsia="ko-KR"/>
        </w:rPr>
        <w:t>2</w:t>
      </w:r>
      <w:r w:rsidRPr="00045592">
        <w:rPr>
          <w:b/>
          <w:color w:val="0070C0"/>
          <w:u w:val="single"/>
          <w:lang w:eastAsia="ko-KR"/>
        </w:rPr>
        <w:t xml:space="preserve">: </w:t>
      </w:r>
      <w:r>
        <w:rPr>
          <w:b/>
          <w:color w:val="0070C0"/>
          <w:u w:val="single"/>
          <w:lang w:eastAsia="ko-KR"/>
        </w:rPr>
        <w:t>Cell re-selection mechanism</w:t>
      </w:r>
    </w:p>
    <w:p w14:paraId="014E1D1D" w14:textId="77777777" w:rsidR="00C86D96" w:rsidRPr="00045592" w:rsidRDefault="00C86D96" w:rsidP="00C86D96">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2CBF801B" w14:textId="37F2756A" w:rsidR="00C86D96" w:rsidRPr="00045592" w:rsidRDefault="00C86D96" w:rsidP="00C86D9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Pr="00C86D96">
        <w:rPr>
          <w:rFonts w:eastAsia="宋体"/>
          <w:color w:val="0070C0"/>
          <w:szCs w:val="24"/>
          <w:lang w:eastAsia="zh-CN"/>
        </w:rPr>
        <w:t>Use the legacy cell-reselection rule and the procedure for ATG cell re-selection mechanism.</w:t>
      </w:r>
      <w:r>
        <w:rPr>
          <w:rFonts w:eastAsia="宋体"/>
          <w:color w:val="0070C0"/>
          <w:szCs w:val="24"/>
          <w:lang w:eastAsia="zh-CN"/>
        </w:rPr>
        <w:t xml:space="preserve"> (CATT</w:t>
      </w:r>
      <w:r w:rsidR="003A7689">
        <w:rPr>
          <w:rFonts w:eastAsia="宋体"/>
          <w:color w:val="0070C0"/>
          <w:szCs w:val="24"/>
          <w:lang w:eastAsia="zh-CN"/>
        </w:rPr>
        <w:t>, CMCC (as the baseline)</w:t>
      </w:r>
      <w:r w:rsidR="00C21BBC">
        <w:rPr>
          <w:rFonts w:eastAsia="宋体"/>
          <w:color w:val="0070C0"/>
          <w:szCs w:val="24"/>
          <w:lang w:eastAsia="zh-CN"/>
        </w:rPr>
        <w:t>, Apple (as the baseline)</w:t>
      </w:r>
      <w:r w:rsidR="00F10A07">
        <w:rPr>
          <w:rFonts w:eastAsia="宋体"/>
          <w:color w:val="0070C0"/>
          <w:szCs w:val="24"/>
          <w:lang w:eastAsia="zh-CN"/>
        </w:rPr>
        <w:t>, ZTE(as the baseline)</w:t>
      </w:r>
      <w:r>
        <w:rPr>
          <w:rFonts w:eastAsia="宋体"/>
          <w:color w:val="0070C0"/>
          <w:szCs w:val="24"/>
          <w:lang w:eastAsia="zh-CN"/>
        </w:rPr>
        <w:t>)</w:t>
      </w:r>
    </w:p>
    <w:p w14:paraId="49A269D8" w14:textId="7915C88D" w:rsidR="00C86D96" w:rsidRDefault="00C86D96" w:rsidP="00C86D9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sidR="003A7689" w:rsidRPr="003A7689">
        <w:rPr>
          <w:rFonts w:eastAsia="宋体"/>
          <w:color w:val="0070C0"/>
          <w:szCs w:val="24"/>
          <w:lang w:eastAsia="zh-CN"/>
        </w:rPr>
        <w:t>Introduce distance-based triggering as an additional condition for intra- and inter-frequency cell measurement, whether and how to configure the feature is up to network implementation</w:t>
      </w:r>
      <w:r w:rsidR="003A7689">
        <w:rPr>
          <w:rFonts w:eastAsia="宋体"/>
          <w:color w:val="0070C0"/>
          <w:szCs w:val="24"/>
          <w:lang w:eastAsia="zh-CN"/>
        </w:rPr>
        <w:t xml:space="preserve"> (CMCC)</w:t>
      </w:r>
    </w:p>
    <w:p w14:paraId="53BBC1EE" w14:textId="55E78182" w:rsidR="003A7689" w:rsidRDefault="003A7689" w:rsidP="003A7689">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2-1: (CMCC)</w:t>
      </w:r>
    </w:p>
    <w:p w14:paraId="0F36237E" w14:textId="77777777" w:rsidR="003A7689" w:rsidRPr="003A7689" w:rsidRDefault="003A7689" w:rsidP="003A7689">
      <w:pPr>
        <w:pStyle w:val="aff8"/>
        <w:numPr>
          <w:ilvl w:val="3"/>
          <w:numId w:val="4"/>
        </w:numPr>
        <w:overflowPunct/>
        <w:autoSpaceDE/>
        <w:autoSpaceDN/>
        <w:adjustRightInd/>
        <w:spacing w:after="120"/>
        <w:ind w:firstLineChars="0"/>
        <w:textAlignment w:val="auto"/>
        <w:rPr>
          <w:color w:val="0070C0"/>
        </w:rPr>
      </w:pPr>
      <w:r w:rsidRPr="003A7689">
        <w:rPr>
          <w:color w:val="0070C0"/>
        </w:rPr>
        <w:t>If Srxlev &gt; S</w:t>
      </w:r>
      <w:r w:rsidRPr="003A7689">
        <w:rPr>
          <w:color w:val="0070C0"/>
          <w:vertAlign w:val="subscript"/>
        </w:rPr>
        <w:t>(non)IntraSearchP</w:t>
      </w:r>
      <w:r w:rsidRPr="003A7689">
        <w:rPr>
          <w:color w:val="0070C0"/>
        </w:rPr>
        <w:t xml:space="preserve"> and Squal &gt; S</w:t>
      </w:r>
      <w:r w:rsidRPr="003A7689">
        <w:rPr>
          <w:color w:val="0070C0"/>
          <w:vertAlign w:val="subscript"/>
        </w:rPr>
        <w:t>(non)IntraSearchQ</w:t>
      </w:r>
      <w:r w:rsidRPr="003A7689">
        <w:rPr>
          <w:color w:val="0070C0"/>
        </w:rPr>
        <w:t xml:space="preserve">, and the distance between UE and serving cell reference location is smaller than distanceThresh if </w:t>
      </w:r>
      <w:r w:rsidRPr="003A7689">
        <w:rPr>
          <w:color w:val="0070C0"/>
        </w:rPr>
        <w:lastRenderedPageBreak/>
        <w:t>distanceThresh is configured and UE has location information, then the UE shall search for inter/intra-frequency layers of higher priority.</w:t>
      </w:r>
    </w:p>
    <w:p w14:paraId="2AFC58EA" w14:textId="77777777" w:rsidR="003A7689" w:rsidRPr="003A7689" w:rsidRDefault="003A7689" w:rsidP="003A7689">
      <w:pPr>
        <w:pStyle w:val="aff8"/>
        <w:numPr>
          <w:ilvl w:val="3"/>
          <w:numId w:val="4"/>
        </w:numPr>
        <w:overflowPunct/>
        <w:autoSpaceDE/>
        <w:autoSpaceDN/>
        <w:adjustRightInd/>
        <w:spacing w:after="120"/>
        <w:ind w:firstLineChars="0"/>
        <w:textAlignment w:val="auto"/>
        <w:rPr>
          <w:color w:val="0070C0"/>
        </w:rPr>
      </w:pPr>
      <w:r w:rsidRPr="003A7689">
        <w:rPr>
          <w:color w:val="0070C0"/>
        </w:rPr>
        <w:t>If Srxlev ≤ S</w:t>
      </w:r>
      <w:r w:rsidRPr="003A7689">
        <w:rPr>
          <w:color w:val="0070C0"/>
          <w:vertAlign w:val="subscript"/>
        </w:rPr>
        <w:t>(non)IntraSearchP</w:t>
      </w:r>
      <w:r w:rsidRPr="003A7689">
        <w:rPr>
          <w:color w:val="0070C0"/>
        </w:rPr>
        <w:t xml:space="preserve"> or Squal ≤ S</w:t>
      </w:r>
      <w:r w:rsidRPr="003A7689">
        <w:rPr>
          <w:color w:val="0070C0"/>
          <w:vertAlign w:val="subscript"/>
        </w:rPr>
        <w:t>(non)IntraSearchQ</w:t>
      </w:r>
      <w:r w:rsidRPr="003A7689">
        <w:rPr>
          <w:color w:val="0070C0"/>
        </w:rPr>
        <w:t>, or the distance between UE and serving cell reference location is larger than distanceThresh if distanceThresh is configured and UE has location information, then the UE shall search for and measure inter/intra-frequency layers of higher, equal or lower priority in preparation for possible reselection</w:t>
      </w:r>
    </w:p>
    <w:p w14:paraId="1697FD25" w14:textId="218EF005" w:rsidR="00C21BBC" w:rsidRDefault="00C21BBC" w:rsidP="00C21BBC">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2-2: </w:t>
      </w:r>
      <w:r w:rsidRPr="00C21BBC">
        <w:rPr>
          <w:rFonts w:eastAsia="宋体"/>
          <w:color w:val="0070C0"/>
          <w:szCs w:val="24"/>
          <w:lang w:eastAsia="zh-CN"/>
        </w:rPr>
        <w:t xml:space="preserve">RSRP measurement can be ignored by ATG UE when the distance satisfies a specific condition. </w:t>
      </w:r>
      <w:r>
        <w:rPr>
          <w:rFonts w:eastAsia="宋体"/>
          <w:color w:val="0070C0"/>
          <w:szCs w:val="24"/>
          <w:lang w:eastAsia="zh-CN"/>
        </w:rPr>
        <w:t>(Apple)</w:t>
      </w:r>
    </w:p>
    <w:p w14:paraId="509393F2" w14:textId="6BB1B203" w:rsidR="00115557" w:rsidRPr="00115557" w:rsidRDefault="00115557" w:rsidP="00115557">
      <w:pPr>
        <w:pStyle w:val="aff8"/>
        <w:numPr>
          <w:ilvl w:val="1"/>
          <w:numId w:val="4"/>
        </w:numPr>
        <w:overflowPunct/>
        <w:autoSpaceDE/>
        <w:autoSpaceDN/>
        <w:adjustRightInd/>
        <w:spacing w:after="120"/>
        <w:ind w:left="1440" w:firstLineChars="0"/>
        <w:textAlignment w:val="auto"/>
        <w:rPr>
          <w:bCs/>
          <w:iCs/>
          <w:color w:val="0070C0"/>
          <w:lang w:val="en-US" w:eastAsia="ko-KR"/>
        </w:rPr>
      </w:pPr>
      <w:r w:rsidRPr="00115557">
        <w:rPr>
          <w:bCs/>
          <w:iCs/>
          <w:color w:val="0070C0"/>
          <w:lang w:val="en-US" w:eastAsia="ko-KR"/>
        </w:rPr>
        <w:t xml:space="preserve">Option 3: Following measurement triggering condition can be used for ATG </w:t>
      </w:r>
      <w:r w:rsidRPr="001F5D5F">
        <w:rPr>
          <w:bCs/>
          <w:iCs/>
          <w:color w:val="0070C0"/>
          <w:lang w:val="en-US" w:eastAsia="ko-KR"/>
        </w:rPr>
        <w:t>UE</w:t>
      </w:r>
      <w:r w:rsidRPr="00115557">
        <w:rPr>
          <w:bCs/>
          <w:iCs/>
          <w:color w:val="0070C0"/>
          <w:lang w:val="en-US" w:eastAsia="ko-KR"/>
        </w:rPr>
        <w:t xml:space="preserve"> (The value of distancethreshold </w:t>
      </w:r>
      <w:r w:rsidRPr="00115557">
        <w:rPr>
          <w:rFonts w:hint="eastAsia"/>
          <w:bCs/>
          <w:iCs/>
          <w:color w:val="0070C0"/>
          <w:lang w:val="en-US" w:eastAsia="ko-KR"/>
        </w:rPr>
        <w:t>depends on the value of ATG UE</w:t>
      </w:r>
      <w:r w:rsidRPr="00115557">
        <w:rPr>
          <w:bCs/>
          <w:iCs/>
          <w:color w:val="0070C0"/>
          <w:lang w:val="en-US" w:eastAsia="ko-KR"/>
        </w:rPr>
        <w:t xml:space="preserve"> speed. e.g. the value of distancethreshold can be increased with decreased value of ATG UE speed:</w:t>
      </w:r>
      <w:r>
        <w:rPr>
          <w:bCs/>
          <w:iCs/>
          <w:color w:val="0070C0"/>
          <w:lang w:val="en-US" w:eastAsia="ko-KR"/>
        </w:rPr>
        <w:t xml:space="preserve"> (LGE)</w:t>
      </w:r>
    </w:p>
    <w:p w14:paraId="489F9AC8" w14:textId="77777777" w:rsidR="00115557" w:rsidRPr="00115557" w:rsidRDefault="00115557" w:rsidP="00115557">
      <w:pPr>
        <w:pStyle w:val="aff8"/>
        <w:numPr>
          <w:ilvl w:val="2"/>
          <w:numId w:val="4"/>
        </w:numPr>
        <w:overflowPunct/>
        <w:autoSpaceDE/>
        <w:autoSpaceDN/>
        <w:adjustRightInd/>
        <w:spacing w:after="120"/>
        <w:ind w:firstLineChars="0"/>
        <w:textAlignment w:val="auto"/>
        <w:rPr>
          <w:bCs/>
          <w:iCs/>
          <w:color w:val="0070C0"/>
          <w:lang w:val="en-US" w:eastAsia="ko-KR"/>
        </w:rPr>
      </w:pPr>
      <w:r w:rsidRPr="00115557">
        <w:rPr>
          <w:bCs/>
          <w:iCs/>
          <w:color w:val="0070C0"/>
          <w:lang w:val="en-US" w:eastAsia="ko-KR"/>
        </w:rPr>
        <w:t>Intra frequency</w:t>
      </w:r>
    </w:p>
    <w:p w14:paraId="2E01CBC4" w14:textId="77777777" w:rsidR="00115557" w:rsidRPr="00115557" w:rsidRDefault="00115557" w:rsidP="00115557">
      <w:pPr>
        <w:pStyle w:val="aff8"/>
        <w:numPr>
          <w:ilvl w:val="3"/>
          <w:numId w:val="4"/>
        </w:numPr>
        <w:overflowPunct/>
        <w:autoSpaceDE/>
        <w:autoSpaceDN/>
        <w:adjustRightInd/>
        <w:spacing w:after="120"/>
        <w:ind w:firstLineChars="0"/>
        <w:textAlignment w:val="auto"/>
        <w:rPr>
          <w:bCs/>
          <w:iCs/>
          <w:color w:val="0070C0"/>
          <w:lang w:val="en-US" w:eastAsia="ko-KR"/>
        </w:rPr>
      </w:pPr>
      <w:r w:rsidRPr="00115557">
        <w:rPr>
          <w:bCs/>
          <w:iCs/>
          <w:color w:val="0070C0"/>
          <w:lang w:val="en-US" w:eastAsia="ko-KR"/>
        </w:rPr>
        <w:t xml:space="preserve">The distance between UE and serving cell location is smaller than distancethreshold then the UE may not perform measurement of intra-frequency. </w:t>
      </w:r>
    </w:p>
    <w:p w14:paraId="15F2E144" w14:textId="77777777" w:rsidR="00115557" w:rsidRPr="00115557" w:rsidRDefault="00115557" w:rsidP="00115557">
      <w:pPr>
        <w:pStyle w:val="aff8"/>
        <w:numPr>
          <w:ilvl w:val="2"/>
          <w:numId w:val="4"/>
        </w:numPr>
        <w:overflowPunct/>
        <w:autoSpaceDE/>
        <w:autoSpaceDN/>
        <w:adjustRightInd/>
        <w:spacing w:after="120"/>
        <w:ind w:firstLineChars="0"/>
        <w:textAlignment w:val="auto"/>
        <w:rPr>
          <w:bCs/>
          <w:iCs/>
          <w:color w:val="0070C0"/>
          <w:lang w:val="en-US" w:eastAsia="ko-KR"/>
        </w:rPr>
      </w:pPr>
      <w:r w:rsidRPr="00115557">
        <w:rPr>
          <w:rFonts w:hint="eastAsia"/>
          <w:bCs/>
          <w:iCs/>
          <w:color w:val="0070C0"/>
          <w:lang w:val="en-US" w:eastAsia="ko-KR"/>
        </w:rPr>
        <w:t>Inter frequency</w:t>
      </w:r>
    </w:p>
    <w:p w14:paraId="21B8B6FC" w14:textId="77777777" w:rsidR="00115557" w:rsidRPr="00115557" w:rsidRDefault="00115557" w:rsidP="00115557">
      <w:pPr>
        <w:pStyle w:val="aff8"/>
        <w:numPr>
          <w:ilvl w:val="3"/>
          <w:numId w:val="4"/>
        </w:numPr>
        <w:overflowPunct/>
        <w:autoSpaceDE/>
        <w:autoSpaceDN/>
        <w:adjustRightInd/>
        <w:spacing w:after="120"/>
        <w:ind w:firstLineChars="0"/>
        <w:textAlignment w:val="auto"/>
        <w:rPr>
          <w:bCs/>
          <w:iCs/>
          <w:color w:val="0070C0"/>
          <w:lang w:val="en-US" w:eastAsia="ko-KR"/>
        </w:rPr>
      </w:pPr>
      <w:r w:rsidRPr="00115557">
        <w:rPr>
          <w:bCs/>
          <w:iCs/>
          <w:color w:val="0070C0"/>
          <w:lang w:val="en-US" w:eastAsia="ko-KR"/>
        </w:rPr>
        <w:t xml:space="preserve">The distance between UE and serving cell location is smaller than distancethreshold then the UE may not perform measurement of inter-frequency. </w:t>
      </w:r>
    </w:p>
    <w:p w14:paraId="4650ADC0" w14:textId="77777777" w:rsidR="00115557" w:rsidRPr="00115557" w:rsidRDefault="00115557" w:rsidP="00115557">
      <w:pPr>
        <w:pStyle w:val="aff8"/>
        <w:numPr>
          <w:ilvl w:val="3"/>
          <w:numId w:val="4"/>
        </w:numPr>
        <w:overflowPunct/>
        <w:autoSpaceDE/>
        <w:autoSpaceDN/>
        <w:adjustRightInd/>
        <w:spacing w:after="120"/>
        <w:ind w:firstLineChars="0"/>
        <w:textAlignment w:val="auto"/>
        <w:rPr>
          <w:bCs/>
          <w:iCs/>
          <w:color w:val="0070C0"/>
          <w:lang w:val="en-US" w:eastAsia="ko-KR"/>
        </w:rPr>
      </w:pPr>
      <w:r w:rsidRPr="00115557">
        <w:rPr>
          <w:bCs/>
          <w:iCs/>
          <w:color w:val="0070C0"/>
          <w:lang w:val="en-US" w:eastAsia="ko-KR"/>
        </w:rPr>
        <w:t xml:space="preserve">The distance between UE and serving cell location is larger than distancethreshold then </w:t>
      </w:r>
      <w:r w:rsidRPr="00115557">
        <w:rPr>
          <w:rFonts w:hint="eastAsia"/>
          <w:bCs/>
          <w:iCs/>
          <w:color w:val="0070C0"/>
          <w:lang w:val="en-US" w:eastAsia="ko-KR"/>
        </w:rPr>
        <w:t>UE shall search for and measure inter-frequency layers of higher, equal or lower priority in preparation for possible reselection</w:t>
      </w:r>
    </w:p>
    <w:p w14:paraId="5D236FCA" w14:textId="2633F2EF" w:rsidR="000F3D31" w:rsidRPr="000F3D31" w:rsidRDefault="000F3D31" w:rsidP="000F3D31">
      <w:pPr>
        <w:pStyle w:val="aff8"/>
        <w:numPr>
          <w:ilvl w:val="1"/>
          <w:numId w:val="4"/>
        </w:numPr>
        <w:overflowPunct/>
        <w:autoSpaceDE/>
        <w:autoSpaceDN/>
        <w:adjustRightInd/>
        <w:spacing w:after="120"/>
        <w:ind w:left="1440" w:firstLineChars="0"/>
        <w:textAlignment w:val="auto"/>
        <w:rPr>
          <w:bCs/>
          <w:iCs/>
          <w:color w:val="0070C0"/>
          <w:lang w:val="en-US" w:eastAsia="ko-KR"/>
        </w:rPr>
      </w:pPr>
      <w:r w:rsidRPr="000F3D31">
        <w:rPr>
          <w:bCs/>
          <w:iCs/>
          <w:color w:val="0070C0"/>
          <w:lang w:val="en-US" w:eastAsia="ko-KR"/>
        </w:rPr>
        <w:t>Option 4: Following measurement triggering condition can be used in ATG NW.</w:t>
      </w:r>
      <w:r w:rsidR="004417B6" w:rsidRPr="004417B6">
        <w:rPr>
          <w:bCs/>
          <w:iCs/>
          <w:color w:val="0070C0"/>
          <w:lang w:val="en-US" w:eastAsia="ko-KR"/>
        </w:rPr>
        <w:t xml:space="preserve"> </w:t>
      </w:r>
      <w:r w:rsidR="004417B6">
        <w:rPr>
          <w:bCs/>
          <w:iCs/>
          <w:color w:val="0070C0"/>
          <w:lang w:val="en-US" w:eastAsia="ko-KR"/>
        </w:rPr>
        <w:t>(LGE)</w:t>
      </w:r>
    </w:p>
    <w:p w14:paraId="33849178" w14:textId="77777777" w:rsidR="000F3D31" w:rsidRPr="000F3D31" w:rsidRDefault="000F3D31" w:rsidP="000F3D31">
      <w:pPr>
        <w:pStyle w:val="aff8"/>
        <w:numPr>
          <w:ilvl w:val="2"/>
          <w:numId w:val="4"/>
        </w:numPr>
        <w:overflowPunct/>
        <w:autoSpaceDE/>
        <w:autoSpaceDN/>
        <w:adjustRightInd/>
        <w:spacing w:after="120"/>
        <w:ind w:firstLineChars="0"/>
        <w:textAlignment w:val="auto"/>
        <w:rPr>
          <w:bCs/>
          <w:iCs/>
          <w:color w:val="0070C0"/>
          <w:lang w:val="en-US" w:eastAsia="ko-KR"/>
        </w:rPr>
      </w:pPr>
      <w:r w:rsidRPr="000F3D31">
        <w:rPr>
          <w:bCs/>
          <w:iCs/>
          <w:color w:val="0070C0"/>
          <w:lang w:val="en-US" w:eastAsia="ko-KR"/>
        </w:rPr>
        <w:t>Altitude</w:t>
      </w:r>
    </w:p>
    <w:p w14:paraId="7FCD7072" w14:textId="77777777" w:rsidR="000F3D31" w:rsidRPr="000F3D31" w:rsidRDefault="000F3D31" w:rsidP="000F3D31">
      <w:pPr>
        <w:pStyle w:val="aff8"/>
        <w:numPr>
          <w:ilvl w:val="3"/>
          <w:numId w:val="4"/>
        </w:numPr>
        <w:overflowPunct/>
        <w:autoSpaceDE/>
        <w:autoSpaceDN/>
        <w:adjustRightInd/>
        <w:spacing w:after="120"/>
        <w:ind w:firstLineChars="0"/>
        <w:textAlignment w:val="auto"/>
        <w:rPr>
          <w:bCs/>
          <w:iCs/>
          <w:color w:val="0070C0"/>
          <w:lang w:val="en-US" w:eastAsia="ko-KR"/>
        </w:rPr>
      </w:pPr>
      <w:r w:rsidRPr="000F3D31">
        <w:rPr>
          <w:bCs/>
          <w:iCs/>
          <w:color w:val="0070C0"/>
          <w:lang w:val="en-US" w:eastAsia="ko-KR"/>
        </w:rPr>
        <w:t>If altitude of ATG is less than Threshold, ATG UE may (or does) not perform measurement.</w:t>
      </w:r>
    </w:p>
    <w:p w14:paraId="075FCD0A" w14:textId="77777777" w:rsidR="000F3D31" w:rsidRPr="000F3D31" w:rsidRDefault="000F3D31" w:rsidP="000F3D31">
      <w:pPr>
        <w:pStyle w:val="aff8"/>
        <w:numPr>
          <w:ilvl w:val="3"/>
          <w:numId w:val="4"/>
        </w:numPr>
        <w:overflowPunct/>
        <w:autoSpaceDE/>
        <w:autoSpaceDN/>
        <w:adjustRightInd/>
        <w:spacing w:after="120"/>
        <w:ind w:firstLineChars="0"/>
        <w:textAlignment w:val="auto"/>
        <w:rPr>
          <w:bCs/>
          <w:iCs/>
          <w:color w:val="0070C0"/>
          <w:lang w:val="en-US" w:eastAsia="ko-KR"/>
        </w:rPr>
      </w:pPr>
      <w:r w:rsidRPr="000F3D31">
        <w:rPr>
          <w:bCs/>
          <w:iCs/>
          <w:color w:val="0070C0"/>
          <w:lang w:val="en-US" w:eastAsia="ko-KR"/>
        </w:rPr>
        <w:t>If altitude of ATG is greater than Threshold, ATG UE initiate the measurement</w:t>
      </w:r>
    </w:p>
    <w:p w14:paraId="0149A36C" w14:textId="77777777" w:rsidR="000F3D31" w:rsidRPr="000F3D31" w:rsidRDefault="000F3D31" w:rsidP="000F3D31">
      <w:pPr>
        <w:pStyle w:val="aff8"/>
        <w:numPr>
          <w:ilvl w:val="2"/>
          <w:numId w:val="4"/>
        </w:numPr>
        <w:overflowPunct/>
        <w:autoSpaceDE/>
        <w:autoSpaceDN/>
        <w:adjustRightInd/>
        <w:spacing w:after="120"/>
        <w:ind w:firstLineChars="0"/>
        <w:textAlignment w:val="auto"/>
        <w:rPr>
          <w:bCs/>
          <w:iCs/>
          <w:color w:val="0070C0"/>
          <w:lang w:val="en-US" w:eastAsia="ko-KR"/>
        </w:rPr>
      </w:pPr>
      <w:r w:rsidRPr="000F3D31">
        <w:rPr>
          <w:bCs/>
          <w:iCs/>
          <w:color w:val="0070C0"/>
          <w:lang w:val="en-US" w:eastAsia="ko-KR"/>
        </w:rPr>
        <w:t>Speed</w:t>
      </w:r>
    </w:p>
    <w:p w14:paraId="010F0EDA" w14:textId="77777777" w:rsidR="000F3D31" w:rsidRPr="000F3D31" w:rsidRDefault="000F3D31" w:rsidP="000F3D31">
      <w:pPr>
        <w:pStyle w:val="aff8"/>
        <w:numPr>
          <w:ilvl w:val="3"/>
          <w:numId w:val="4"/>
        </w:numPr>
        <w:overflowPunct/>
        <w:autoSpaceDE/>
        <w:autoSpaceDN/>
        <w:adjustRightInd/>
        <w:spacing w:after="120"/>
        <w:ind w:firstLineChars="0"/>
        <w:textAlignment w:val="auto"/>
        <w:rPr>
          <w:bCs/>
          <w:iCs/>
          <w:color w:val="0070C0"/>
          <w:lang w:val="en-US" w:eastAsia="ko-KR"/>
        </w:rPr>
      </w:pPr>
      <w:r w:rsidRPr="000F3D31">
        <w:rPr>
          <w:bCs/>
          <w:iCs/>
          <w:color w:val="0070C0"/>
          <w:lang w:val="en-US" w:eastAsia="ko-KR"/>
        </w:rPr>
        <w:t>If velocity (or speed) of ATG is less than Threshold, ATG UE may (or does) not perform measurement.</w:t>
      </w:r>
    </w:p>
    <w:p w14:paraId="39B95F8B" w14:textId="6538ECD5" w:rsidR="000F3D31" w:rsidRDefault="000F3D31" w:rsidP="000F3D31">
      <w:pPr>
        <w:pStyle w:val="aff8"/>
        <w:numPr>
          <w:ilvl w:val="3"/>
          <w:numId w:val="4"/>
        </w:numPr>
        <w:overflowPunct/>
        <w:autoSpaceDE/>
        <w:autoSpaceDN/>
        <w:adjustRightInd/>
        <w:spacing w:after="120"/>
        <w:ind w:firstLineChars="0"/>
        <w:textAlignment w:val="auto"/>
        <w:rPr>
          <w:bCs/>
          <w:iCs/>
          <w:color w:val="0070C0"/>
          <w:lang w:val="en-US" w:eastAsia="ko-KR"/>
        </w:rPr>
      </w:pPr>
      <w:r w:rsidRPr="000F3D31">
        <w:rPr>
          <w:bCs/>
          <w:iCs/>
          <w:color w:val="0070C0"/>
          <w:lang w:val="en-US" w:eastAsia="ko-KR"/>
        </w:rPr>
        <w:t>If velocity (or speed) of ATG is greater than Threshold, ATG UE initiate the measurement</w:t>
      </w:r>
    </w:p>
    <w:p w14:paraId="53E29380" w14:textId="6F7E92D2" w:rsidR="00F10A07" w:rsidRDefault="00F10A07" w:rsidP="00F10A07">
      <w:pPr>
        <w:pStyle w:val="aff8"/>
        <w:numPr>
          <w:ilvl w:val="1"/>
          <w:numId w:val="4"/>
        </w:numPr>
        <w:overflowPunct/>
        <w:autoSpaceDE/>
        <w:autoSpaceDN/>
        <w:adjustRightInd/>
        <w:spacing w:after="120"/>
        <w:ind w:firstLineChars="0"/>
        <w:textAlignment w:val="auto"/>
        <w:rPr>
          <w:bCs/>
          <w:iCs/>
          <w:color w:val="0070C0"/>
          <w:lang w:val="en-US" w:eastAsia="ko-KR"/>
        </w:rPr>
      </w:pPr>
      <w:r>
        <w:rPr>
          <w:bCs/>
          <w:iCs/>
          <w:color w:val="0070C0"/>
          <w:lang w:val="en-US" w:eastAsia="ko-KR"/>
        </w:rPr>
        <w:t xml:space="preserve">Option 5: </w:t>
      </w:r>
      <w:r w:rsidRPr="00F10A07">
        <w:rPr>
          <w:bCs/>
          <w:iCs/>
          <w:color w:val="0070C0"/>
          <w:lang w:val="en-US" w:eastAsia="ko-KR"/>
        </w:rPr>
        <w:t>Regarding to whether additional enhanced cell re-selection can be considered, either not support or optional support.</w:t>
      </w:r>
      <w:r>
        <w:rPr>
          <w:bCs/>
          <w:iCs/>
          <w:color w:val="0070C0"/>
          <w:lang w:val="en-US" w:eastAsia="ko-KR"/>
        </w:rPr>
        <w:t xml:space="preserve"> </w:t>
      </w:r>
      <w:r w:rsidRPr="00F10A07">
        <w:rPr>
          <w:bCs/>
          <w:iCs/>
          <w:color w:val="0070C0"/>
          <w:lang w:val="en-US" w:eastAsia="ko-KR"/>
        </w:rPr>
        <w:t xml:space="preserve">The trade-off between the workload and performance gain brought by the new cell re-selection rule should be considered. </w:t>
      </w:r>
      <w:r>
        <w:rPr>
          <w:bCs/>
          <w:iCs/>
          <w:color w:val="0070C0"/>
          <w:lang w:val="en-US" w:eastAsia="ko-KR"/>
        </w:rPr>
        <w:t>(ZTE)</w:t>
      </w:r>
    </w:p>
    <w:p w14:paraId="7CB9DD29" w14:textId="7C2CFDD1" w:rsidR="00380298" w:rsidRDefault="00380298" w:rsidP="00380298">
      <w:pPr>
        <w:pStyle w:val="aff8"/>
        <w:numPr>
          <w:ilvl w:val="1"/>
          <w:numId w:val="4"/>
        </w:numPr>
        <w:spacing w:after="120"/>
        <w:ind w:firstLineChars="0"/>
        <w:rPr>
          <w:rFonts w:eastAsiaTheme="minorEastAsia"/>
          <w:bCs/>
          <w:iCs/>
          <w:color w:val="0070C0"/>
          <w:lang w:val="en-US" w:eastAsia="zh-CN"/>
        </w:rPr>
      </w:pPr>
      <w:r>
        <w:rPr>
          <w:rFonts w:eastAsiaTheme="minorEastAsia" w:hint="eastAsia"/>
          <w:bCs/>
          <w:iCs/>
          <w:color w:val="0070C0"/>
          <w:lang w:val="en-US" w:eastAsia="zh-CN"/>
        </w:rPr>
        <w:t>O</w:t>
      </w:r>
      <w:r>
        <w:rPr>
          <w:rFonts w:eastAsiaTheme="minorEastAsia"/>
          <w:bCs/>
          <w:iCs/>
          <w:color w:val="0070C0"/>
          <w:lang w:val="en-US" w:eastAsia="zh-CN"/>
        </w:rPr>
        <w:t>ption 6: (Ericsson)</w:t>
      </w:r>
    </w:p>
    <w:p w14:paraId="4E09A61D" w14:textId="6C07A7B6" w:rsidR="00380298" w:rsidRPr="00380298" w:rsidRDefault="00380298" w:rsidP="00380298">
      <w:pPr>
        <w:pStyle w:val="aff8"/>
        <w:numPr>
          <w:ilvl w:val="2"/>
          <w:numId w:val="4"/>
        </w:numPr>
        <w:spacing w:after="120"/>
        <w:ind w:firstLineChars="0"/>
        <w:rPr>
          <w:rFonts w:eastAsiaTheme="minorEastAsia"/>
          <w:bCs/>
          <w:iCs/>
          <w:color w:val="0070C0"/>
          <w:lang w:val="en-US" w:eastAsia="zh-CN"/>
        </w:rPr>
      </w:pPr>
      <w:r w:rsidRPr="00380298">
        <w:rPr>
          <w:rFonts w:eastAsiaTheme="minorEastAsia"/>
          <w:bCs/>
          <w:iCs/>
          <w:color w:val="0070C0"/>
          <w:lang w:val="en-US" w:eastAsia="zh-CN"/>
        </w:rPr>
        <w:t>The A2G UE is allowed to not measure on the neighbour cells based on the coverage information of the serving cell e.g. if serving cell RSRP is above a certain threshold which is FFS.</w:t>
      </w:r>
    </w:p>
    <w:p w14:paraId="6336829F" w14:textId="77777777" w:rsidR="00380298" w:rsidRPr="00380298" w:rsidRDefault="00380298" w:rsidP="00380298">
      <w:pPr>
        <w:pStyle w:val="aff8"/>
        <w:numPr>
          <w:ilvl w:val="2"/>
          <w:numId w:val="4"/>
        </w:numPr>
        <w:spacing w:after="120"/>
        <w:ind w:firstLineChars="0"/>
        <w:rPr>
          <w:rFonts w:eastAsiaTheme="minorEastAsia"/>
          <w:bCs/>
          <w:iCs/>
          <w:color w:val="0070C0"/>
          <w:lang w:val="en-US" w:eastAsia="zh-CN"/>
        </w:rPr>
      </w:pPr>
      <w:r w:rsidRPr="00380298">
        <w:rPr>
          <w:rFonts w:eastAsiaTheme="minorEastAsia"/>
          <w:bCs/>
          <w:iCs/>
          <w:color w:val="0070C0"/>
          <w:lang w:val="en-US" w:eastAsia="zh-CN"/>
        </w:rPr>
        <w:t xml:space="preserve">For cell reselection, the A2G UE should resume the neighbor cell measurement in normal manner without any relaxation based on assistance information related to unpredictable changes in flight operation mode. </w:t>
      </w:r>
    </w:p>
    <w:p w14:paraId="76C3673C" w14:textId="77777777" w:rsidR="00C86D96" w:rsidRPr="00045592" w:rsidRDefault="00C86D96" w:rsidP="00C86D96">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1BF307A8" w14:textId="77777777" w:rsidR="001A072C" w:rsidRPr="00805BE8" w:rsidRDefault="001A072C" w:rsidP="001A072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the Options above</w:t>
      </w:r>
    </w:p>
    <w:p w14:paraId="1B87F8D7" w14:textId="359346BF" w:rsidR="00934109" w:rsidRPr="00045592" w:rsidRDefault="00934109" w:rsidP="00934109">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-1-3</w:t>
      </w:r>
      <w:r w:rsidRPr="00045592">
        <w:rPr>
          <w:b/>
          <w:color w:val="0070C0"/>
          <w:u w:val="single"/>
          <w:lang w:eastAsia="ko-KR"/>
        </w:rPr>
        <w:t xml:space="preserve">: </w:t>
      </w:r>
      <w:r>
        <w:rPr>
          <w:b/>
          <w:color w:val="0070C0"/>
          <w:u w:val="single"/>
          <w:lang w:eastAsia="ko-KR"/>
        </w:rPr>
        <w:t>UE/network assistance information for Cell re-selection</w:t>
      </w:r>
    </w:p>
    <w:p w14:paraId="4A6200A9" w14:textId="77777777" w:rsidR="00934109" w:rsidRPr="00045592" w:rsidRDefault="00934109" w:rsidP="00934109">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45B6BD65" w14:textId="7DE17754" w:rsidR="00934109" w:rsidRPr="00934109" w:rsidRDefault="00934109" w:rsidP="00934109">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934109">
        <w:rPr>
          <w:rFonts w:eastAsia="宋体"/>
          <w:color w:val="0070C0"/>
          <w:szCs w:val="24"/>
          <w:lang w:eastAsia="zh-CN"/>
        </w:rPr>
        <w:t xml:space="preserve">Option </w:t>
      </w:r>
      <w:r w:rsidR="0053562E">
        <w:rPr>
          <w:rFonts w:eastAsia="宋体"/>
          <w:color w:val="0070C0"/>
          <w:szCs w:val="24"/>
          <w:lang w:eastAsia="zh-CN"/>
        </w:rPr>
        <w:t>1</w:t>
      </w:r>
      <w:r w:rsidRPr="00934109">
        <w:rPr>
          <w:rFonts w:eastAsia="宋体"/>
          <w:color w:val="0070C0"/>
          <w:szCs w:val="24"/>
          <w:lang w:eastAsia="zh-CN"/>
        </w:rPr>
        <w:t xml:space="preserve">: Assistance information comprises at least changes in the UE altitude, flight path and speed, remaining service time for serving cell and side conditions can be FFS. </w:t>
      </w:r>
      <w:r>
        <w:rPr>
          <w:rFonts w:eastAsia="宋体"/>
          <w:color w:val="0070C0"/>
          <w:szCs w:val="24"/>
          <w:lang w:eastAsia="zh-CN"/>
        </w:rPr>
        <w:t>(Ericsson)</w:t>
      </w:r>
    </w:p>
    <w:p w14:paraId="11707042" w14:textId="77777777" w:rsidR="0053562E" w:rsidRPr="00045592" w:rsidRDefault="0053562E" w:rsidP="0053562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482DAE63" w14:textId="517A56F2" w:rsidR="00934109" w:rsidRPr="001A072C" w:rsidRDefault="001A072C" w:rsidP="00C86D9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Discuss the Options above</w:t>
      </w:r>
    </w:p>
    <w:p w14:paraId="33D5FCCE" w14:textId="176CE8DA" w:rsidR="00C86D96" w:rsidRPr="00045592" w:rsidRDefault="00C86D96" w:rsidP="00C86D96">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w:t>
      </w:r>
      <w:r w:rsidR="008557A4">
        <w:rPr>
          <w:b/>
          <w:color w:val="0070C0"/>
          <w:u w:val="single"/>
          <w:lang w:eastAsia="ko-KR"/>
        </w:rPr>
        <w:t>2</w:t>
      </w:r>
      <w:r w:rsidRPr="00045592">
        <w:rPr>
          <w:b/>
          <w:color w:val="0070C0"/>
          <w:u w:val="single"/>
          <w:lang w:eastAsia="ko-KR"/>
        </w:rPr>
        <w:t xml:space="preserve">: </w:t>
      </w:r>
      <w:r w:rsidRPr="00C86D96">
        <w:rPr>
          <w:b/>
          <w:color w:val="0070C0"/>
          <w:u w:val="single"/>
          <w:lang w:eastAsia="ko-KR"/>
        </w:rPr>
        <w:t>Cell re-selection measurement requirements</w:t>
      </w:r>
    </w:p>
    <w:p w14:paraId="335044E7" w14:textId="77777777" w:rsidR="00C86D96" w:rsidRPr="00045592" w:rsidRDefault="00C86D96" w:rsidP="00C86D96">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29701222" w14:textId="4BA4B743" w:rsidR="00C86D96" w:rsidRPr="00045592" w:rsidRDefault="00C86D96" w:rsidP="00C86D9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Pr="00C86D96">
        <w:rPr>
          <w:rFonts w:eastAsia="宋体"/>
          <w:color w:val="0070C0"/>
          <w:szCs w:val="24"/>
          <w:lang w:eastAsia="zh-CN"/>
        </w:rPr>
        <w:t>Reuse the legacy R15 requirements on intra-frequency and inter-frequency measurement.</w:t>
      </w:r>
      <w:r>
        <w:rPr>
          <w:rFonts w:eastAsia="宋体"/>
          <w:color w:val="0070C0"/>
          <w:szCs w:val="24"/>
          <w:lang w:eastAsia="zh-CN"/>
        </w:rPr>
        <w:t xml:space="preserve"> (CATT</w:t>
      </w:r>
      <w:r w:rsidR="00F10A07">
        <w:rPr>
          <w:rFonts w:eastAsia="宋体"/>
          <w:color w:val="0070C0"/>
          <w:szCs w:val="24"/>
          <w:lang w:eastAsia="zh-CN"/>
        </w:rPr>
        <w:t>, HW</w:t>
      </w:r>
      <w:r>
        <w:rPr>
          <w:rFonts w:eastAsia="宋体"/>
          <w:color w:val="0070C0"/>
          <w:szCs w:val="24"/>
          <w:lang w:eastAsia="zh-CN"/>
        </w:rPr>
        <w:t>)</w:t>
      </w:r>
    </w:p>
    <w:p w14:paraId="4B746F61" w14:textId="70894823" w:rsidR="00C86D96" w:rsidRDefault="00C86D96" w:rsidP="00C86D9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sidR="003A7689" w:rsidRPr="003A7689">
        <w:rPr>
          <w:rFonts w:eastAsia="宋体"/>
          <w:color w:val="0070C0"/>
          <w:szCs w:val="24"/>
          <w:lang w:eastAsia="zh-CN"/>
        </w:rPr>
        <w:t>With the basic ISD assumption of [14]-200km, both legacy R15 cell-reselection requirement and HST cell-reselection requirement should be applied for ATG.</w:t>
      </w:r>
      <w:r w:rsidR="003A7689">
        <w:rPr>
          <w:rFonts w:eastAsia="宋体"/>
          <w:color w:val="0070C0"/>
          <w:szCs w:val="24"/>
          <w:lang w:eastAsia="zh-CN"/>
        </w:rPr>
        <w:t xml:space="preserve"> (CMCC)</w:t>
      </w:r>
    </w:p>
    <w:p w14:paraId="5DA168A4" w14:textId="569391A3" w:rsidR="003A7689" w:rsidRDefault="003A7689" w:rsidP="003A7689">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2-1: </w:t>
      </w:r>
      <w:r w:rsidRPr="003A7689">
        <w:rPr>
          <w:rFonts w:eastAsia="宋体"/>
          <w:color w:val="0070C0"/>
          <w:szCs w:val="24"/>
          <w:lang w:eastAsia="zh-CN"/>
        </w:rPr>
        <w:t xml:space="preserve">The UE capability should be introduced for ATG similar as NTN. </w:t>
      </w:r>
      <w:r>
        <w:rPr>
          <w:rFonts w:eastAsia="宋体"/>
          <w:color w:val="0070C0"/>
          <w:szCs w:val="24"/>
          <w:lang w:eastAsia="zh-CN"/>
        </w:rPr>
        <w:t>(CMCC)</w:t>
      </w:r>
    </w:p>
    <w:p w14:paraId="76470236" w14:textId="6DC74F9F" w:rsidR="003A7689" w:rsidRPr="00045592" w:rsidRDefault="00E479CE" w:rsidP="00C86D9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P</w:t>
      </w:r>
      <w:r w:rsidRPr="00E479CE">
        <w:rPr>
          <w:rFonts w:eastAsia="宋体"/>
          <w:color w:val="0070C0"/>
          <w:szCs w:val="24"/>
          <w:lang w:eastAsia="zh-CN"/>
        </w:rPr>
        <w:t>ostpone the discussion on cell-reselection requirement until more progress is reached on cell re-selection mechanism</w:t>
      </w:r>
      <w:r>
        <w:rPr>
          <w:rFonts w:eastAsia="宋体"/>
          <w:color w:val="0070C0"/>
          <w:szCs w:val="24"/>
          <w:lang w:eastAsia="zh-CN"/>
        </w:rPr>
        <w:t xml:space="preserve"> (Apple</w:t>
      </w:r>
      <w:r w:rsidR="00F10A07">
        <w:rPr>
          <w:rFonts w:eastAsia="宋体"/>
          <w:color w:val="0070C0"/>
          <w:szCs w:val="24"/>
          <w:lang w:eastAsia="zh-CN"/>
        </w:rPr>
        <w:t>, ZTE</w:t>
      </w:r>
      <w:r>
        <w:rPr>
          <w:rFonts w:eastAsia="宋体"/>
          <w:color w:val="0070C0"/>
          <w:szCs w:val="24"/>
          <w:lang w:eastAsia="zh-CN"/>
        </w:rPr>
        <w:t>)</w:t>
      </w:r>
    </w:p>
    <w:p w14:paraId="4CE1AB96" w14:textId="77777777" w:rsidR="00C86D96" w:rsidRPr="00045592" w:rsidRDefault="00C86D96" w:rsidP="00C86D96">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5D667454" w14:textId="77777777" w:rsidR="001A072C" w:rsidRPr="00805BE8" w:rsidRDefault="001A072C" w:rsidP="001A072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the Options above</w:t>
      </w:r>
    </w:p>
    <w:p w14:paraId="50031E01" w14:textId="55E216C1" w:rsidR="00C86D96" w:rsidRPr="00045592" w:rsidRDefault="00C86D96" w:rsidP="00C86D96">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8557A4">
        <w:rPr>
          <w:b/>
          <w:color w:val="0070C0"/>
          <w:u w:val="single"/>
          <w:lang w:eastAsia="ko-KR"/>
        </w:rPr>
        <w:t>1-3</w:t>
      </w:r>
      <w:r w:rsidRPr="00045592">
        <w:rPr>
          <w:b/>
          <w:color w:val="0070C0"/>
          <w:u w:val="single"/>
          <w:lang w:eastAsia="ko-KR"/>
        </w:rPr>
        <w:t xml:space="preserve">: </w:t>
      </w:r>
      <w:r>
        <w:rPr>
          <w:b/>
          <w:color w:val="0070C0"/>
          <w:u w:val="single"/>
          <w:lang w:eastAsia="ko-KR"/>
        </w:rPr>
        <w:t>SDT</w:t>
      </w:r>
    </w:p>
    <w:p w14:paraId="22A2DC9D" w14:textId="77777777" w:rsidR="00C86D96" w:rsidRPr="00045592" w:rsidRDefault="00C86D96" w:rsidP="00C86D96">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5CF63B1D" w14:textId="7E84E901" w:rsidR="00C86D96" w:rsidRPr="00045592" w:rsidRDefault="00C86D96" w:rsidP="00C86D9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Pr="00C86D96">
        <w:rPr>
          <w:rFonts w:eastAsia="宋体"/>
          <w:color w:val="0070C0"/>
          <w:szCs w:val="24"/>
          <w:lang w:eastAsia="zh-CN"/>
        </w:rPr>
        <w:t>RAN4 is not going to define ATG specific requirements</w:t>
      </w:r>
      <w:r>
        <w:rPr>
          <w:rFonts w:eastAsia="宋体"/>
          <w:color w:val="0070C0"/>
          <w:szCs w:val="24"/>
          <w:lang w:eastAsia="zh-CN"/>
        </w:rPr>
        <w:t>. (CATT</w:t>
      </w:r>
      <w:r w:rsidR="003A7689">
        <w:rPr>
          <w:rFonts w:eastAsia="宋体"/>
          <w:color w:val="0070C0"/>
          <w:szCs w:val="24"/>
          <w:lang w:eastAsia="zh-CN"/>
        </w:rPr>
        <w:t>, CMCC</w:t>
      </w:r>
      <w:r w:rsidR="00F37214">
        <w:rPr>
          <w:rFonts w:eastAsia="宋体"/>
          <w:color w:val="0070C0"/>
          <w:szCs w:val="24"/>
          <w:lang w:eastAsia="zh-CN"/>
        </w:rPr>
        <w:t>, LGE, QC</w:t>
      </w:r>
      <w:r>
        <w:rPr>
          <w:rFonts w:eastAsia="宋体"/>
          <w:color w:val="0070C0"/>
          <w:szCs w:val="24"/>
          <w:lang w:eastAsia="zh-CN"/>
        </w:rPr>
        <w:t>)</w:t>
      </w:r>
    </w:p>
    <w:p w14:paraId="6D46BDB2" w14:textId="0AEE7D07" w:rsidR="00C86D96" w:rsidRDefault="00C86D96" w:rsidP="00C86D9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sidR="00342B39" w:rsidRPr="00342B39">
        <w:rPr>
          <w:rFonts w:eastAsia="宋体"/>
          <w:color w:val="0070C0"/>
          <w:szCs w:val="24"/>
          <w:lang w:eastAsia="zh-CN"/>
        </w:rPr>
        <w:t xml:space="preserve">Clarify at first the usefulness of RRC_INACTIVE state and SDT for ATG UE from use case perspective </w:t>
      </w:r>
      <w:r w:rsidR="00342B39">
        <w:rPr>
          <w:rFonts w:eastAsia="宋体"/>
          <w:color w:val="0070C0"/>
          <w:szCs w:val="24"/>
          <w:lang w:eastAsia="zh-CN"/>
        </w:rPr>
        <w:t>(Apple)</w:t>
      </w:r>
    </w:p>
    <w:p w14:paraId="7A3F2066" w14:textId="1B293133" w:rsidR="004417B6" w:rsidRDefault="004417B6" w:rsidP="00C86D9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r w:rsidR="00F37214" w:rsidRPr="00F37214">
        <w:rPr>
          <w:rFonts w:eastAsia="宋体"/>
          <w:color w:val="0070C0"/>
          <w:szCs w:val="24"/>
          <w:lang w:eastAsia="zh-CN"/>
        </w:rPr>
        <w:t xml:space="preserve">do not apply SDT under ATG scenario </w:t>
      </w:r>
      <w:r>
        <w:rPr>
          <w:rFonts w:eastAsia="宋体"/>
          <w:color w:val="0070C0"/>
          <w:szCs w:val="24"/>
          <w:lang w:eastAsia="zh-CN"/>
        </w:rPr>
        <w:t>(</w:t>
      </w:r>
      <w:r w:rsidR="00F10A07">
        <w:rPr>
          <w:rFonts w:eastAsia="宋体"/>
          <w:color w:val="0070C0"/>
          <w:szCs w:val="24"/>
          <w:lang w:eastAsia="zh-CN"/>
        </w:rPr>
        <w:t>ZTE</w:t>
      </w:r>
      <w:r>
        <w:rPr>
          <w:rFonts w:eastAsia="宋体"/>
          <w:color w:val="0070C0"/>
          <w:szCs w:val="24"/>
          <w:lang w:eastAsia="zh-CN"/>
        </w:rPr>
        <w:t>)</w:t>
      </w:r>
    </w:p>
    <w:p w14:paraId="1C56BD9A" w14:textId="3BCBA50A" w:rsidR="00380298" w:rsidRPr="00045592" w:rsidRDefault="00380298" w:rsidP="00C86D9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4: </w:t>
      </w:r>
      <w:r w:rsidRPr="00380298">
        <w:rPr>
          <w:rFonts w:eastAsia="宋体"/>
          <w:color w:val="0070C0"/>
          <w:szCs w:val="24"/>
          <w:lang w:eastAsia="zh-CN"/>
        </w:rPr>
        <w:t>SDT is supported for A2G in Rel-18, and SDT requirements for ATG is F</w:t>
      </w:r>
      <w:r>
        <w:rPr>
          <w:rFonts w:eastAsia="宋体"/>
          <w:color w:val="0070C0"/>
          <w:szCs w:val="24"/>
          <w:lang w:eastAsia="zh-CN"/>
        </w:rPr>
        <w:t>F</w:t>
      </w:r>
      <w:r w:rsidRPr="00380298">
        <w:rPr>
          <w:rFonts w:eastAsia="宋体"/>
          <w:color w:val="0070C0"/>
          <w:szCs w:val="24"/>
          <w:lang w:eastAsia="zh-CN"/>
        </w:rPr>
        <w:t>S.</w:t>
      </w:r>
      <w:r>
        <w:rPr>
          <w:rFonts w:eastAsia="宋体"/>
          <w:color w:val="0070C0"/>
          <w:szCs w:val="24"/>
          <w:lang w:eastAsia="zh-CN"/>
        </w:rPr>
        <w:t xml:space="preserve"> (Ericsson)</w:t>
      </w:r>
    </w:p>
    <w:p w14:paraId="4DE840A9" w14:textId="77777777" w:rsidR="00C86D96" w:rsidRPr="00045592" w:rsidRDefault="00C86D96" w:rsidP="00C86D96">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39B6DCC4" w14:textId="2881E40F" w:rsidR="00DD19DE" w:rsidRPr="001A072C" w:rsidRDefault="001A072C" w:rsidP="00DD19D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the Options above</w:t>
      </w:r>
    </w:p>
    <w:p w14:paraId="37402C16" w14:textId="03E7AA29"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r w:rsidR="008557A4">
        <w:rPr>
          <w:sz w:val="24"/>
          <w:szCs w:val="16"/>
        </w:rPr>
        <w:t xml:space="preserve"> Mobility in RRC_CONNECTED</w:t>
      </w:r>
    </w:p>
    <w:p w14:paraId="33E81C83" w14:textId="3119A48F" w:rsidR="00DD19DE" w:rsidRPr="009415B0"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w:t>
      </w:r>
      <w:r w:rsidR="008557A4">
        <w:rPr>
          <w:i/>
          <w:color w:val="0070C0"/>
          <w:lang w:val="en-US" w:eastAsia="zh-CN"/>
        </w:rPr>
        <w:t>:</w:t>
      </w:r>
      <w:r w:rsidRPr="009415B0">
        <w:rPr>
          <w:rFonts w:hint="eastAsia"/>
          <w:i/>
          <w:color w:val="0070C0"/>
          <w:lang w:val="en-US" w:eastAsia="zh-CN"/>
        </w:rPr>
        <w:t xml:space="preserve"> </w:t>
      </w:r>
      <w:r w:rsidR="008557A4">
        <w:rPr>
          <w:i/>
          <w:color w:val="0070C0"/>
          <w:lang w:val="en-US" w:eastAsia="zh-CN"/>
        </w:rPr>
        <w:t>Sub-topic 2-2 focus on the mobility requirements which are performed in RRC_CONNECTED</w:t>
      </w:r>
    </w:p>
    <w:p w14:paraId="6A9AA33B" w14:textId="5BAF9A93" w:rsidR="00DD19DE" w:rsidRPr="00035C50" w:rsidRDefault="00DD19DE" w:rsidP="00DD19DE">
      <w:pPr>
        <w:rPr>
          <w:i/>
          <w:color w:val="0070C0"/>
          <w:lang w:val="en-US" w:eastAsia="zh-CN"/>
        </w:rPr>
      </w:pPr>
      <w:r>
        <w:rPr>
          <w:i/>
          <w:color w:val="0070C0"/>
          <w:lang w:val="en-US" w:eastAsia="zh-CN"/>
        </w:rPr>
        <w:t>Open issues and c</w:t>
      </w:r>
      <w:r w:rsidR="00A10D11">
        <w:rPr>
          <w:rFonts w:hint="eastAsia"/>
          <w:i/>
          <w:color w:val="0070C0"/>
          <w:lang w:val="en-US" w:eastAsia="zh-CN"/>
        </w:rPr>
        <w:t xml:space="preserve">andidate options before </w:t>
      </w:r>
      <w:r w:rsidR="00A10D11">
        <w:rPr>
          <w:i/>
          <w:color w:val="0070C0"/>
          <w:lang w:val="en-US" w:eastAsia="zh-CN"/>
        </w:rPr>
        <w:t xml:space="preserve">f2f </w:t>
      </w:r>
      <w:r w:rsidRPr="009415B0">
        <w:rPr>
          <w:rFonts w:hint="eastAsia"/>
          <w:i/>
          <w:color w:val="0070C0"/>
          <w:lang w:val="en-US" w:eastAsia="zh-CN"/>
        </w:rPr>
        <w:t>meeting:</w:t>
      </w:r>
    </w:p>
    <w:p w14:paraId="4974FFE0" w14:textId="58995DBA" w:rsidR="00DD19DE"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w:t>
      </w:r>
      <w:r w:rsidR="008557A4">
        <w:rPr>
          <w:b/>
          <w:color w:val="0070C0"/>
          <w:u w:val="single"/>
          <w:lang w:eastAsia="ko-KR"/>
        </w:rPr>
        <w:t>2-1</w:t>
      </w:r>
      <w:r w:rsidRPr="00045592">
        <w:rPr>
          <w:b/>
          <w:color w:val="0070C0"/>
          <w:u w:val="single"/>
          <w:lang w:eastAsia="ko-KR"/>
        </w:rPr>
        <w:t xml:space="preserve">: </w:t>
      </w:r>
      <w:r w:rsidR="008557A4">
        <w:rPr>
          <w:b/>
          <w:color w:val="0070C0"/>
          <w:u w:val="single"/>
          <w:lang w:eastAsia="ko-KR"/>
        </w:rPr>
        <w:t>Handover</w:t>
      </w:r>
    </w:p>
    <w:p w14:paraId="3665802D" w14:textId="2F94E0B4" w:rsidR="008557A4" w:rsidRPr="00045592" w:rsidRDefault="008557A4" w:rsidP="008557A4">
      <w:pPr>
        <w:rPr>
          <w:b/>
          <w:color w:val="0070C0"/>
          <w:u w:val="single"/>
          <w:lang w:eastAsia="ko-KR"/>
        </w:rPr>
      </w:pPr>
      <w:r w:rsidRPr="00045592">
        <w:rPr>
          <w:b/>
          <w:color w:val="0070C0"/>
          <w:u w:val="single"/>
          <w:lang w:eastAsia="ko-KR"/>
        </w:rPr>
        <w:t xml:space="preserve">Issue </w:t>
      </w:r>
      <w:r>
        <w:rPr>
          <w:b/>
          <w:color w:val="0070C0"/>
          <w:u w:val="single"/>
          <w:lang w:eastAsia="ko-KR"/>
        </w:rPr>
        <w:t>2-2-1</w:t>
      </w:r>
      <w:r w:rsidRPr="00045592">
        <w:rPr>
          <w:b/>
          <w:color w:val="0070C0"/>
          <w:u w:val="single"/>
          <w:lang w:eastAsia="ko-KR"/>
        </w:rPr>
        <w:t>-</w:t>
      </w:r>
      <w:r>
        <w:rPr>
          <w:b/>
          <w:color w:val="0070C0"/>
          <w:u w:val="single"/>
          <w:lang w:eastAsia="ko-KR"/>
        </w:rPr>
        <w:t>1</w:t>
      </w:r>
      <w:r w:rsidRPr="00045592">
        <w:rPr>
          <w:b/>
          <w:color w:val="0070C0"/>
          <w:u w:val="single"/>
          <w:lang w:eastAsia="ko-KR"/>
        </w:rPr>
        <w:t>:</w:t>
      </w:r>
      <w:r>
        <w:rPr>
          <w:b/>
          <w:color w:val="0070C0"/>
          <w:u w:val="single"/>
          <w:lang w:eastAsia="ko-KR"/>
        </w:rPr>
        <w:t xml:space="preserve"> NR</w:t>
      </w:r>
      <w:r w:rsidRPr="00045592">
        <w:rPr>
          <w:b/>
          <w:color w:val="0070C0"/>
          <w:u w:val="single"/>
          <w:lang w:eastAsia="ko-KR"/>
        </w:rPr>
        <w:t xml:space="preserve"> </w:t>
      </w:r>
      <w:r>
        <w:rPr>
          <w:b/>
          <w:color w:val="0070C0"/>
          <w:u w:val="single"/>
          <w:lang w:eastAsia="ko-KR"/>
        </w:rPr>
        <w:t>Handover mechanism</w:t>
      </w:r>
    </w:p>
    <w:p w14:paraId="28890E5E" w14:textId="77777777" w:rsidR="00DD19DE" w:rsidRPr="00045592" w:rsidRDefault="00DD19DE" w:rsidP="00DD19D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2CF8E565" w14:textId="2F12F7BA" w:rsidR="00DD19DE" w:rsidRPr="00045592" w:rsidRDefault="00DD19DE" w:rsidP="00DD19D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003A7689" w:rsidRPr="003A7689">
        <w:rPr>
          <w:rFonts w:eastAsia="宋体"/>
          <w:color w:val="0070C0"/>
          <w:szCs w:val="24"/>
          <w:lang w:eastAsia="zh-CN"/>
        </w:rPr>
        <w:t>Legacy NR Handover mechanism can be reused by ATG</w:t>
      </w:r>
      <w:r w:rsidR="008557A4" w:rsidRPr="008557A4">
        <w:rPr>
          <w:rFonts w:eastAsia="宋体"/>
          <w:color w:val="0070C0"/>
          <w:szCs w:val="24"/>
          <w:lang w:eastAsia="zh-CN"/>
        </w:rPr>
        <w:t>.</w:t>
      </w:r>
      <w:r w:rsidR="008557A4">
        <w:rPr>
          <w:rFonts w:eastAsia="宋体"/>
          <w:color w:val="0070C0"/>
          <w:szCs w:val="24"/>
          <w:lang w:eastAsia="zh-CN"/>
        </w:rPr>
        <w:t xml:space="preserve"> (CATT</w:t>
      </w:r>
      <w:r w:rsidR="003A7689">
        <w:rPr>
          <w:rFonts w:eastAsia="宋体"/>
          <w:color w:val="0070C0"/>
          <w:szCs w:val="24"/>
          <w:lang w:eastAsia="zh-CN"/>
        </w:rPr>
        <w:t>, CMCC</w:t>
      </w:r>
      <w:r w:rsidR="00342B39">
        <w:rPr>
          <w:rFonts w:eastAsia="宋体"/>
          <w:color w:val="0070C0"/>
          <w:szCs w:val="24"/>
          <w:lang w:eastAsia="zh-CN"/>
        </w:rPr>
        <w:t>, Apple</w:t>
      </w:r>
      <w:r w:rsidR="001A072C">
        <w:rPr>
          <w:rFonts w:eastAsia="宋体"/>
          <w:color w:val="0070C0"/>
          <w:szCs w:val="24"/>
          <w:lang w:eastAsia="zh-CN"/>
        </w:rPr>
        <w:t xml:space="preserve"> </w:t>
      </w:r>
      <w:r w:rsidR="00342B39">
        <w:rPr>
          <w:rFonts w:eastAsia="宋体"/>
          <w:color w:val="0070C0"/>
          <w:szCs w:val="24"/>
          <w:lang w:eastAsia="zh-CN"/>
        </w:rPr>
        <w:t>(as the baseline)</w:t>
      </w:r>
      <w:r w:rsidR="00F10A07">
        <w:rPr>
          <w:rFonts w:eastAsia="宋体"/>
          <w:color w:val="0070C0"/>
          <w:szCs w:val="24"/>
          <w:lang w:eastAsia="zh-CN"/>
        </w:rPr>
        <w:t>, ZTE</w:t>
      </w:r>
      <w:r w:rsidR="008557A4">
        <w:rPr>
          <w:rFonts w:eastAsia="宋体"/>
          <w:color w:val="0070C0"/>
          <w:szCs w:val="24"/>
          <w:lang w:eastAsia="zh-CN"/>
        </w:rPr>
        <w:t>)</w:t>
      </w:r>
    </w:p>
    <w:p w14:paraId="638524D6" w14:textId="2A093AB3" w:rsidR="00DD19DE" w:rsidRPr="00045592" w:rsidRDefault="00DD19DE" w:rsidP="00DD19D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sidR="00342B39" w:rsidRPr="00342B39">
        <w:rPr>
          <w:rFonts w:eastAsia="宋体"/>
          <w:color w:val="0070C0"/>
          <w:szCs w:val="24"/>
          <w:lang w:eastAsia="zh-CN"/>
        </w:rPr>
        <w:t xml:space="preserve">further discuss enhanced solution for ATG hand over mechanism </w:t>
      </w:r>
      <w:r w:rsidR="00342B39">
        <w:rPr>
          <w:rFonts w:eastAsia="宋体"/>
          <w:color w:val="0070C0"/>
          <w:szCs w:val="24"/>
          <w:lang w:eastAsia="zh-CN"/>
        </w:rPr>
        <w:t>(Apple)</w:t>
      </w:r>
    </w:p>
    <w:p w14:paraId="05E31B15" w14:textId="77777777" w:rsidR="00DD19DE" w:rsidRPr="00045592" w:rsidRDefault="00DD19DE" w:rsidP="00DD19D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1A16E712" w14:textId="421CDBE9" w:rsidR="001A072C" w:rsidRPr="00805BE8" w:rsidRDefault="003663F7" w:rsidP="001A072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the options</w:t>
      </w:r>
      <w:r w:rsidR="001A072C">
        <w:rPr>
          <w:rFonts w:eastAsia="宋体"/>
          <w:color w:val="0070C0"/>
          <w:szCs w:val="24"/>
          <w:lang w:eastAsia="zh-CN"/>
        </w:rPr>
        <w:t>.</w:t>
      </w:r>
    </w:p>
    <w:p w14:paraId="0F632EEE" w14:textId="69E8415A" w:rsidR="008557A4" w:rsidRPr="00045592" w:rsidRDefault="008557A4" w:rsidP="008557A4">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-1-2</w:t>
      </w:r>
      <w:r w:rsidRPr="00045592">
        <w:rPr>
          <w:b/>
          <w:color w:val="0070C0"/>
          <w:u w:val="single"/>
          <w:lang w:eastAsia="ko-KR"/>
        </w:rPr>
        <w:t xml:space="preserve">: </w:t>
      </w:r>
      <w:r w:rsidRPr="008557A4">
        <w:rPr>
          <w:b/>
          <w:color w:val="0070C0"/>
          <w:u w:val="single"/>
          <w:lang w:eastAsia="ko-KR"/>
        </w:rPr>
        <w:t>NR Handover requirement</w:t>
      </w:r>
    </w:p>
    <w:p w14:paraId="6B0C1C07" w14:textId="01F28F92" w:rsidR="008557A4" w:rsidRPr="00045592" w:rsidRDefault="008557A4" w:rsidP="008557A4">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r w:rsidR="003A7689">
        <w:rPr>
          <w:rFonts w:eastAsia="宋体"/>
          <w:color w:val="0070C0"/>
          <w:szCs w:val="24"/>
          <w:lang w:eastAsia="zh-CN"/>
        </w:rPr>
        <w:t xml:space="preserve"> (for the unknown case)</w:t>
      </w:r>
    </w:p>
    <w:p w14:paraId="4A9C21E4" w14:textId="64A956F2" w:rsidR="008557A4" w:rsidRPr="00045592" w:rsidRDefault="008557A4" w:rsidP="008557A4">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000E65F3" w:rsidRPr="008557A4">
        <w:rPr>
          <w:rFonts w:eastAsia="宋体" w:hint="eastAsia"/>
          <w:color w:val="0070C0"/>
          <w:szCs w:val="24"/>
          <w:lang w:eastAsia="zh-CN"/>
        </w:rPr>
        <w:t>r</w:t>
      </w:r>
      <w:r w:rsidR="000E65F3" w:rsidRPr="008557A4">
        <w:rPr>
          <w:rFonts w:eastAsia="宋体"/>
          <w:color w:val="0070C0"/>
          <w:szCs w:val="24"/>
          <w:lang w:eastAsia="zh-CN"/>
        </w:rPr>
        <w:t>eus</w:t>
      </w:r>
      <w:r w:rsidR="000E65F3" w:rsidRPr="008557A4">
        <w:rPr>
          <w:rFonts w:eastAsia="宋体" w:hint="eastAsia"/>
          <w:color w:val="0070C0"/>
          <w:szCs w:val="24"/>
          <w:lang w:eastAsia="zh-CN"/>
        </w:rPr>
        <w:t>ing</w:t>
      </w:r>
      <w:r w:rsidR="000E65F3" w:rsidRPr="008557A4">
        <w:rPr>
          <w:rFonts w:eastAsia="宋体"/>
          <w:color w:val="0070C0"/>
          <w:szCs w:val="24"/>
          <w:lang w:eastAsia="zh-CN"/>
        </w:rPr>
        <w:t xml:space="preserve"> legacy requirements</w:t>
      </w:r>
      <w:r w:rsidR="000E65F3">
        <w:rPr>
          <w:rFonts w:eastAsia="宋体"/>
          <w:color w:val="0070C0"/>
          <w:szCs w:val="24"/>
          <w:lang w:eastAsia="zh-CN"/>
        </w:rPr>
        <w:t xml:space="preserve"> (CATT (tolerable)</w:t>
      </w:r>
      <w:r w:rsidR="003A7689">
        <w:rPr>
          <w:rFonts w:eastAsia="宋体"/>
          <w:color w:val="0070C0"/>
          <w:szCs w:val="24"/>
          <w:lang w:eastAsia="zh-CN"/>
        </w:rPr>
        <w:t>, CMCC</w:t>
      </w:r>
      <w:r w:rsidR="00F10A07">
        <w:rPr>
          <w:rFonts w:eastAsia="宋体"/>
          <w:color w:val="0070C0"/>
          <w:szCs w:val="24"/>
          <w:lang w:eastAsia="zh-CN"/>
        </w:rPr>
        <w:t>, HW</w:t>
      </w:r>
      <w:r w:rsidR="000E65F3">
        <w:rPr>
          <w:rFonts w:eastAsia="宋体"/>
          <w:color w:val="0070C0"/>
          <w:szCs w:val="24"/>
          <w:lang w:eastAsia="zh-CN"/>
        </w:rPr>
        <w:t>)</w:t>
      </w:r>
    </w:p>
    <w:p w14:paraId="1C4B0781" w14:textId="1D1C0E50" w:rsidR="000E65F3" w:rsidRPr="00045592" w:rsidRDefault="008557A4" w:rsidP="000E65F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sidR="000E65F3">
        <w:rPr>
          <w:rFonts w:eastAsia="宋体"/>
          <w:color w:val="0070C0"/>
          <w:szCs w:val="24"/>
          <w:lang w:eastAsia="zh-CN"/>
        </w:rPr>
        <w:t>N</w:t>
      </w:r>
      <w:r w:rsidR="000E65F3" w:rsidRPr="008557A4">
        <w:rPr>
          <w:rFonts w:eastAsia="宋体" w:hint="eastAsia"/>
          <w:color w:val="0070C0"/>
          <w:szCs w:val="24"/>
          <w:lang w:eastAsia="zh-CN"/>
        </w:rPr>
        <w:t xml:space="preserve">ot to define </w:t>
      </w:r>
      <w:r w:rsidR="000E65F3" w:rsidRPr="008557A4">
        <w:rPr>
          <w:rFonts w:eastAsia="宋体"/>
          <w:color w:val="0070C0"/>
          <w:szCs w:val="24"/>
          <w:lang w:eastAsia="zh-CN"/>
        </w:rPr>
        <w:t>handover</w:t>
      </w:r>
      <w:r w:rsidR="000E65F3" w:rsidRPr="008557A4">
        <w:rPr>
          <w:rFonts w:eastAsia="宋体" w:hint="eastAsia"/>
          <w:color w:val="0070C0"/>
          <w:szCs w:val="24"/>
          <w:lang w:eastAsia="zh-CN"/>
        </w:rPr>
        <w:t xml:space="preserve"> requirements</w:t>
      </w:r>
      <w:r w:rsidR="000E65F3" w:rsidRPr="008557A4">
        <w:rPr>
          <w:rFonts w:eastAsia="宋体"/>
          <w:color w:val="0070C0"/>
          <w:szCs w:val="24"/>
          <w:lang w:eastAsia="zh-CN"/>
        </w:rPr>
        <w:t xml:space="preserve"> </w:t>
      </w:r>
      <w:r w:rsidR="000E65F3" w:rsidRPr="008557A4">
        <w:rPr>
          <w:rFonts w:eastAsia="宋体" w:hint="eastAsia"/>
          <w:color w:val="0070C0"/>
          <w:szCs w:val="24"/>
          <w:lang w:eastAsia="zh-CN"/>
        </w:rPr>
        <w:t>for</w:t>
      </w:r>
      <w:r w:rsidR="000E65F3" w:rsidRPr="008557A4">
        <w:rPr>
          <w:rFonts w:eastAsia="宋体"/>
          <w:color w:val="0070C0"/>
          <w:szCs w:val="24"/>
          <w:lang w:eastAsia="zh-CN"/>
        </w:rPr>
        <w:t xml:space="preserve"> an unknown cell.</w:t>
      </w:r>
      <w:r w:rsidR="000E65F3">
        <w:rPr>
          <w:rFonts w:eastAsia="宋体"/>
          <w:color w:val="0070C0"/>
          <w:szCs w:val="24"/>
          <w:lang w:eastAsia="zh-CN"/>
        </w:rPr>
        <w:t xml:space="preserve"> </w:t>
      </w:r>
      <w:r w:rsidR="000E65F3">
        <w:rPr>
          <w:rFonts w:eastAsia="宋体" w:hint="eastAsia"/>
          <w:color w:val="0070C0"/>
          <w:szCs w:val="24"/>
          <w:lang w:eastAsia="zh-CN"/>
        </w:rPr>
        <w:t>(</w:t>
      </w:r>
      <w:r w:rsidR="000E65F3">
        <w:rPr>
          <w:rFonts w:eastAsia="宋体"/>
          <w:color w:val="0070C0"/>
          <w:szCs w:val="24"/>
          <w:lang w:eastAsia="zh-CN"/>
        </w:rPr>
        <w:t>CATT (preferred)</w:t>
      </w:r>
      <w:r w:rsidR="001B3EB8">
        <w:rPr>
          <w:rFonts w:eastAsia="宋体"/>
          <w:color w:val="0070C0"/>
          <w:szCs w:val="24"/>
          <w:lang w:eastAsia="zh-CN"/>
        </w:rPr>
        <w:t>, ZTE</w:t>
      </w:r>
      <w:r w:rsidR="000E65F3">
        <w:rPr>
          <w:rFonts w:eastAsia="宋体"/>
          <w:color w:val="0070C0"/>
          <w:szCs w:val="24"/>
          <w:lang w:eastAsia="zh-CN"/>
        </w:rPr>
        <w:t>)</w:t>
      </w:r>
    </w:p>
    <w:p w14:paraId="62CD10A7" w14:textId="111D417C" w:rsidR="008557A4" w:rsidRDefault="00382C40" w:rsidP="008557A4">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P</w:t>
      </w:r>
      <w:r w:rsidRPr="00382C40">
        <w:rPr>
          <w:rFonts w:eastAsia="宋体"/>
          <w:color w:val="0070C0"/>
          <w:szCs w:val="24"/>
          <w:lang w:eastAsia="zh-CN"/>
        </w:rPr>
        <w:t>ostpone the discussion on hand over requirement until the hand over mechanism is concluded</w:t>
      </w:r>
      <w:r>
        <w:rPr>
          <w:rFonts w:eastAsia="宋体"/>
          <w:color w:val="0070C0"/>
          <w:szCs w:val="24"/>
          <w:lang w:eastAsia="zh-CN"/>
        </w:rPr>
        <w:t xml:space="preserve"> (Apple)</w:t>
      </w:r>
    </w:p>
    <w:p w14:paraId="2A65F46F" w14:textId="2274B484" w:rsidR="0073176D" w:rsidRPr="00045592" w:rsidRDefault="0073176D" w:rsidP="008557A4">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4: </w:t>
      </w:r>
      <w:r w:rsidRPr="0073176D">
        <w:rPr>
          <w:rFonts w:eastAsia="宋体"/>
          <w:color w:val="0070C0"/>
          <w:szCs w:val="24"/>
          <w:lang w:eastAsia="zh-CN"/>
        </w:rPr>
        <w:t>For handover to unknown target cell, T</w:t>
      </w:r>
      <w:r w:rsidRPr="0073176D">
        <w:rPr>
          <w:rFonts w:eastAsia="宋体"/>
          <w:color w:val="0070C0"/>
          <w:szCs w:val="24"/>
          <w:vertAlign w:val="subscript"/>
          <w:lang w:eastAsia="zh-CN"/>
        </w:rPr>
        <w:t>search</w:t>
      </w:r>
      <w:r w:rsidRPr="0073176D">
        <w:rPr>
          <w:rFonts w:eastAsia="宋体"/>
          <w:color w:val="0070C0"/>
          <w:szCs w:val="24"/>
          <w:lang w:eastAsia="zh-CN"/>
        </w:rPr>
        <w:t xml:space="preserve"> is FFS</w:t>
      </w:r>
      <w:r>
        <w:rPr>
          <w:rFonts w:eastAsia="宋体"/>
          <w:color w:val="0070C0"/>
          <w:szCs w:val="24"/>
          <w:lang w:eastAsia="zh-CN"/>
        </w:rPr>
        <w:t xml:space="preserve"> (Ericsson)</w:t>
      </w:r>
    </w:p>
    <w:p w14:paraId="7004B4ED" w14:textId="77777777" w:rsidR="008557A4" w:rsidRPr="00045592" w:rsidRDefault="008557A4" w:rsidP="008557A4">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1F0A78BC" w14:textId="77777777" w:rsidR="001A072C" w:rsidRPr="00805BE8" w:rsidRDefault="001A072C" w:rsidP="001A072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the Options above</w:t>
      </w:r>
    </w:p>
    <w:p w14:paraId="27104CC1" w14:textId="0753CC67" w:rsidR="008557A4" w:rsidRPr="00045592" w:rsidRDefault="008557A4" w:rsidP="008557A4">
      <w:pPr>
        <w:rPr>
          <w:b/>
          <w:color w:val="0070C0"/>
          <w:u w:val="single"/>
          <w:lang w:eastAsia="ko-KR"/>
        </w:rPr>
      </w:pPr>
      <w:r w:rsidRPr="00045592">
        <w:rPr>
          <w:b/>
          <w:color w:val="0070C0"/>
          <w:u w:val="single"/>
          <w:lang w:eastAsia="ko-KR"/>
        </w:rPr>
        <w:lastRenderedPageBreak/>
        <w:t xml:space="preserve">Issue </w:t>
      </w:r>
      <w:r>
        <w:rPr>
          <w:b/>
          <w:color w:val="0070C0"/>
          <w:u w:val="single"/>
          <w:lang w:eastAsia="ko-KR"/>
        </w:rPr>
        <w:t>2</w:t>
      </w:r>
      <w:r w:rsidRPr="00045592">
        <w:rPr>
          <w:b/>
          <w:color w:val="0070C0"/>
          <w:u w:val="single"/>
          <w:lang w:eastAsia="ko-KR"/>
        </w:rPr>
        <w:t>-2</w:t>
      </w:r>
      <w:r>
        <w:rPr>
          <w:b/>
          <w:color w:val="0070C0"/>
          <w:u w:val="single"/>
          <w:lang w:eastAsia="ko-KR"/>
        </w:rPr>
        <w:t>-2</w:t>
      </w:r>
      <w:r w:rsidRPr="00045592">
        <w:rPr>
          <w:b/>
          <w:color w:val="0070C0"/>
          <w:u w:val="single"/>
          <w:lang w:eastAsia="ko-KR"/>
        </w:rPr>
        <w:t xml:space="preserve">: </w:t>
      </w:r>
      <w:r w:rsidR="000E65F3" w:rsidRPr="000E65F3">
        <w:rPr>
          <w:b/>
          <w:color w:val="0070C0"/>
          <w:u w:val="single"/>
          <w:lang w:eastAsia="ko-KR"/>
        </w:rPr>
        <w:t>Conditional Handover</w:t>
      </w:r>
    </w:p>
    <w:p w14:paraId="375D54C4" w14:textId="77777777" w:rsidR="008557A4" w:rsidRPr="00045592" w:rsidRDefault="008557A4" w:rsidP="008557A4">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1289B614" w14:textId="3C454EAB" w:rsidR="008557A4" w:rsidRPr="00045592" w:rsidRDefault="008557A4" w:rsidP="008557A4">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000E65F3">
        <w:rPr>
          <w:rFonts w:eastAsia="宋体"/>
          <w:color w:val="0070C0"/>
          <w:szCs w:val="24"/>
          <w:lang w:eastAsia="zh-CN"/>
        </w:rPr>
        <w:t>N</w:t>
      </w:r>
      <w:r w:rsidR="000E65F3" w:rsidRPr="000E65F3">
        <w:rPr>
          <w:rFonts w:eastAsia="宋体"/>
          <w:color w:val="0070C0"/>
          <w:szCs w:val="24"/>
          <w:lang w:eastAsia="zh-CN"/>
        </w:rPr>
        <w:t>ot to consider conditional handover for ATG UE at least in Rel-18</w:t>
      </w:r>
      <w:r w:rsidR="000E65F3">
        <w:rPr>
          <w:rFonts w:eastAsia="宋体"/>
          <w:color w:val="0070C0"/>
          <w:szCs w:val="24"/>
          <w:lang w:eastAsia="zh-CN"/>
        </w:rPr>
        <w:t xml:space="preserve"> </w:t>
      </w:r>
      <w:r w:rsidR="000E65F3">
        <w:rPr>
          <w:rFonts w:eastAsia="宋体" w:hint="eastAsia"/>
          <w:color w:val="0070C0"/>
          <w:szCs w:val="24"/>
          <w:lang w:eastAsia="zh-CN"/>
        </w:rPr>
        <w:t>(</w:t>
      </w:r>
      <w:r w:rsidR="000E65F3">
        <w:rPr>
          <w:rFonts w:eastAsia="宋体"/>
          <w:color w:val="0070C0"/>
          <w:szCs w:val="24"/>
          <w:lang w:eastAsia="zh-CN"/>
        </w:rPr>
        <w:t>CATT (preferred))</w:t>
      </w:r>
    </w:p>
    <w:p w14:paraId="4350FCFE" w14:textId="2CB07951" w:rsidR="000E65F3" w:rsidRDefault="008557A4" w:rsidP="000E65F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sidR="000E65F3" w:rsidRPr="000E65F3">
        <w:rPr>
          <w:rFonts w:eastAsia="宋体"/>
          <w:color w:val="0070C0"/>
          <w:szCs w:val="24"/>
          <w:lang w:eastAsia="zh-CN"/>
        </w:rPr>
        <w:t>Introduce legacy CHO for ATG</w:t>
      </w:r>
      <w:r w:rsidR="000E65F3">
        <w:rPr>
          <w:rFonts w:eastAsia="宋体"/>
          <w:color w:val="0070C0"/>
          <w:szCs w:val="24"/>
          <w:lang w:eastAsia="zh-CN"/>
        </w:rPr>
        <w:t xml:space="preserve"> (CATT (tolerable)</w:t>
      </w:r>
      <w:r w:rsidR="006E650B">
        <w:rPr>
          <w:rFonts w:eastAsia="宋体"/>
          <w:color w:val="0070C0"/>
          <w:szCs w:val="24"/>
          <w:lang w:eastAsia="zh-CN"/>
        </w:rPr>
        <w:t>, CMCC</w:t>
      </w:r>
      <w:r w:rsidR="000E65F3">
        <w:rPr>
          <w:rFonts w:eastAsia="宋体"/>
          <w:color w:val="0070C0"/>
          <w:szCs w:val="24"/>
          <w:lang w:eastAsia="zh-CN"/>
        </w:rPr>
        <w:t>)</w:t>
      </w:r>
    </w:p>
    <w:p w14:paraId="51596D99" w14:textId="2FEA2CE4" w:rsidR="000E65F3" w:rsidRPr="00045592" w:rsidRDefault="000E65F3" w:rsidP="000E65F3">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2-1: T</w:t>
      </w:r>
      <w:r w:rsidRPr="000E65F3">
        <w:rPr>
          <w:rFonts w:eastAsia="宋体"/>
          <w:color w:val="0070C0"/>
          <w:szCs w:val="24"/>
          <w:lang w:eastAsia="zh-CN"/>
        </w:rPr>
        <w:t xml:space="preserve">he legacy R16 CHO delay requirements can be reused. </w:t>
      </w:r>
      <w:r>
        <w:rPr>
          <w:rFonts w:eastAsia="宋体"/>
          <w:color w:val="0070C0"/>
          <w:szCs w:val="24"/>
          <w:lang w:eastAsia="zh-CN"/>
        </w:rPr>
        <w:t>(CATT (tolerable)</w:t>
      </w:r>
      <w:r w:rsidR="006E650B">
        <w:rPr>
          <w:rFonts w:eastAsia="宋体"/>
          <w:color w:val="0070C0"/>
          <w:szCs w:val="24"/>
          <w:lang w:eastAsia="zh-CN"/>
        </w:rPr>
        <w:t>, CMCC</w:t>
      </w:r>
      <w:r>
        <w:rPr>
          <w:rFonts w:eastAsia="宋体"/>
          <w:color w:val="0070C0"/>
          <w:szCs w:val="24"/>
          <w:lang w:eastAsia="zh-CN"/>
        </w:rPr>
        <w:t>)</w:t>
      </w:r>
    </w:p>
    <w:p w14:paraId="74264DEA" w14:textId="66E75EB4" w:rsidR="00382C40" w:rsidRDefault="006E650B" w:rsidP="008557A4">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w:t>
      </w:r>
      <w:r w:rsidRPr="006E650B">
        <w:t xml:space="preserve"> </w:t>
      </w:r>
      <w:r w:rsidRPr="006E650B">
        <w:rPr>
          <w:rFonts w:eastAsia="宋体"/>
          <w:color w:val="0070C0"/>
          <w:szCs w:val="24"/>
          <w:lang w:eastAsia="zh-CN"/>
        </w:rPr>
        <w:t>Introduce location-based CHO for ATG</w:t>
      </w:r>
      <w:r w:rsidR="00382C40">
        <w:rPr>
          <w:rFonts w:eastAsia="宋体"/>
          <w:color w:val="0070C0"/>
          <w:szCs w:val="24"/>
          <w:lang w:eastAsia="zh-CN"/>
        </w:rPr>
        <w:t xml:space="preserve"> (CMCC, Apple</w:t>
      </w:r>
      <w:r w:rsidR="00636137">
        <w:rPr>
          <w:rFonts w:eastAsia="宋体"/>
          <w:color w:val="0070C0"/>
          <w:szCs w:val="24"/>
          <w:lang w:eastAsia="zh-CN"/>
        </w:rPr>
        <w:t>, LGE</w:t>
      </w:r>
      <w:r w:rsidR="00382C40">
        <w:rPr>
          <w:rFonts w:eastAsia="宋体"/>
          <w:color w:val="0070C0"/>
          <w:szCs w:val="24"/>
          <w:lang w:eastAsia="zh-CN"/>
        </w:rPr>
        <w:t>)</w:t>
      </w:r>
    </w:p>
    <w:p w14:paraId="481ACCB2" w14:textId="1657CEFE" w:rsidR="008557A4" w:rsidRDefault="00382C40" w:rsidP="00382C40">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3-1:</w:t>
      </w:r>
      <w:r w:rsidR="006E650B" w:rsidRPr="006E650B">
        <w:rPr>
          <w:rFonts w:eastAsia="宋体"/>
          <w:color w:val="0070C0"/>
          <w:szCs w:val="24"/>
          <w:lang w:eastAsia="zh-CN"/>
        </w:rPr>
        <w:t xml:space="preserve"> </w:t>
      </w:r>
      <w:r>
        <w:rPr>
          <w:rFonts w:eastAsia="宋体"/>
          <w:color w:val="0070C0"/>
          <w:szCs w:val="24"/>
          <w:lang w:eastAsia="zh-CN"/>
        </w:rPr>
        <w:t>T</w:t>
      </w:r>
      <w:r w:rsidR="006E650B" w:rsidRPr="006E650B">
        <w:rPr>
          <w:rFonts w:eastAsia="宋体"/>
          <w:color w:val="0070C0"/>
          <w:szCs w:val="24"/>
          <w:lang w:eastAsia="zh-CN"/>
        </w:rPr>
        <w:t>he logic and signalling from R17 NTN could be reused, while the location-based CHO delay requirements should be revisited in ATG scenario.</w:t>
      </w:r>
      <w:r w:rsidR="006E650B">
        <w:rPr>
          <w:rFonts w:eastAsia="宋体"/>
          <w:color w:val="0070C0"/>
          <w:szCs w:val="24"/>
          <w:lang w:eastAsia="zh-CN"/>
        </w:rPr>
        <w:t xml:space="preserve"> (CMCC)</w:t>
      </w:r>
    </w:p>
    <w:p w14:paraId="5F497091" w14:textId="73D5CEA3" w:rsidR="00382C40" w:rsidRDefault="00382C40" w:rsidP="00382C40">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3-2: </w:t>
      </w:r>
      <w:r w:rsidRPr="00382C40">
        <w:rPr>
          <w:rFonts w:eastAsia="宋体"/>
          <w:color w:val="0070C0"/>
          <w:szCs w:val="24"/>
          <w:lang w:eastAsia="zh-CN"/>
        </w:rPr>
        <w:t>reuse legacy CHO requirement framework</w:t>
      </w:r>
      <w:r>
        <w:rPr>
          <w:rFonts w:eastAsia="宋体"/>
          <w:color w:val="0070C0"/>
          <w:szCs w:val="24"/>
          <w:lang w:eastAsia="zh-CN"/>
        </w:rPr>
        <w:t xml:space="preserve"> (Apple)</w:t>
      </w:r>
    </w:p>
    <w:p w14:paraId="6C654BBB" w14:textId="542E7672" w:rsidR="0073176D" w:rsidRPr="00045592" w:rsidRDefault="0073176D" w:rsidP="0073176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4: </w:t>
      </w:r>
      <w:r w:rsidRPr="0073176D">
        <w:rPr>
          <w:rFonts w:eastAsia="宋体"/>
          <w:color w:val="0070C0"/>
          <w:szCs w:val="24"/>
          <w:lang w:eastAsia="zh-CN"/>
        </w:rPr>
        <w:t>CHO is supported for A2G in Rel-18, and CHO requirements for ATG is F</w:t>
      </w:r>
      <w:r>
        <w:rPr>
          <w:rFonts w:eastAsia="宋体"/>
          <w:color w:val="0070C0"/>
          <w:szCs w:val="24"/>
          <w:lang w:eastAsia="zh-CN"/>
        </w:rPr>
        <w:t>F</w:t>
      </w:r>
      <w:r w:rsidRPr="0073176D">
        <w:rPr>
          <w:rFonts w:eastAsia="宋体"/>
          <w:color w:val="0070C0"/>
          <w:szCs w:val="24"/>
          <w:lang w:eastAsia="zh-CN"/>
        </w:rPr>
        <w:t>S.</w:t>
      </w:r>
      <w:r>
        <w:rPr>
          <w:rFonts w:eastAsia="宋体"/>
          <w:color w:val="0070C0"/>
          <w:szCs w:val="24"/>
          <w:lang w:eastAsia="zh-CN"/>
        </w:rPr>
        <w:t xml:space="preserve"> (Ericsson)</w:t>
      </w:r>
    </w:p>
    <w:p w14:paraId="472BA1AE" w14:textId="77777777" w:rsidR="008557A4" w:rsidRPr="00045592" w:rsidRDefault="008557A4" w:rsidP="008557A4">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4EE01321" w14:textId="77777777" w:rsidR="001A072C" w:rsidRPr="00805BE8" w:rsidRDefault="001A072C" w:rsidP="001A072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the Options above</w:t>
      </w:r>
    </w:p>
    <w:p w14:paraId="5FC2B148" w14:textId="382537DB" w:rsidR="008557A4" w:rsidRPr="00045592" w:rsidRDefault="008557A4" w:rsidP="008557A4">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sidR="0072692A">
        <w:rPr>
          <w:b/>
          <w:color w:val="0070C0"/>
          <w:u w:val="single"/>
          <w:lang w:eastAsia="ko-KR"/>
        </w:rPr>
        <w:t>-3</w:t>
      </w:r>
      <w:r w:rsidRPr="00045592">
        <w:rPr>
          <w:b/>
          <w:color w:val="0070C0"/>
          <w:u w:val="single"/>
          <w:lang w:eastAsia="ko-KR"/>
        </w:rPr>
        <w:t xml:space="preserve">: </w:t>
      </w:r>
      <w:r w:rsidR="0072692A" w:rsidRPr="0072692A">
        <w:rPr>
          <w:b/>
          <w:color w:val="0070C0"/>
          <w:u w:val="single"/>
          <w:lang w:eastAsia="ko-KR"/>
        </w:rPr>
        <w:t>SA: RRC Re-establishment</w:t>
      </w:r>
    </w:p>
    <w:p w14:paraId="4B17F989" w14:textId="77777777" w:rsidR="008557A4" w:rsidRPr="00045592" w:rsidRDefault="008557A4" w:rsidP="008557A4">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11274706" w14:textId="16CFA4C6" w:rsidR="0072692A" w:rsidRPr="0072692A" w:rsidRDefault="0072692A" w:rsidP="0072692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72692A">
        <w:rPr>
          <w:rFonts w:eastAsia="宋体"/>
          <w:color w:val="0070C0"/>
          <w:szCs w:val="24"/>
          <w:lang w:eastAsia="zh-CN"/>
        </w:rPr>
        <w:t xml:space="preserve">Option 1: Reuse the current definitions </w:t>
      </w:r>
      <w:r>
        <w:rPr>
          <w:rFonts w:eastAsia="宋体"/>
          <w:color w:val="0070C0"/>
          <w:szCs w:val="24"/>
          <w:lang w:eastAsia="zh-CN"/>
        </w:rPr>
        <w:t>on the</w:t>
      </w:r>
      <w:r w:rsidRPr="0072692A">
        <w:rPr>
          <w:rFonts w:eastAsia="宋体"/>
          <w:color w:val="0070C0"/>
          <w:szCs w:val="24"/>
          <w:lang w:eastAsia="zh-CN"/>
        </w:rPr>
        <w:t xml:space="preserve"> delay requirement, known/unknown cells and side conditions in the RRC re-establishment requirements, reuse the current definitions/requirements on T</w:t>
      </w:r>
      <w:r w:rsidRPr="0072692A">
        <w:rPr>
          <w:rFonts w:eastAsia="宋体"/>
          <w:color w:val="0070C0"/>
          <w:szCs w:val="24"/>
          <w:vertAlign w:val="subscript"/>
          <w:lang w:eastAsia="zh-CN"/>
        </w:rPr>
        <w:t>PRACH</w:t>
      </w:r>
      <w:r w:rsidRPr="0072692A">
        <w:rPr>
          <w:rFonts w:eastAsia="宋体"/>
          <w:color w:val="0070C0"/>
          <w:szCs w:val="24"/>
          <w:lang w:eastAsia="zh-CN"/>
        </w:rPr>
        <w:t xml:space="preserve"> T</w:t>
      </w:r>
      <w:r w:rsidRPr="0072692A">
        <w:rPr>
          <w:rFonts w:eastAsia="宋体"/>
          <w:color w:val="0070C0"/>
          <w:szCs w:val="24"/>
          <w:vertAlign w:val="subscript"/>
          <w:lang w:eastAsia="zh-CN"/>
        </w:rPr>
        <w:t>UL_grant</w:t>
      </w:r>
      <w:r w:rsidRPr="0072692A">
        <w:rPr>
          <w:rFonts w:eastAsia="宋体"/>
          <w:color w:val="0070C0"/>
          <w:szCs w:val="24"/>
          <w:lang w:eastAsia="zh-CN"/>
        </w:rPr>
        <w:t xml:space="preserve"> (CATT</w:t>
      </w:r>
      <w:r w:rsidR="006E650B">
        <w:rPr>
          <w:rFonts w:eastAsia="宋体"/>
          <w:color w:val="0070C0"/>
          <w:szCs w:val="24"/>
          <w:lang w:eastAsia="zh-CN"/>
        </w:rPr>
        <w:t>, CMCC</w:t>
      </w:r>
      <w:r w:rsidR="001B3EB8">
        <w:rPr>
          <w:rFonts w:eastAsia="宋体"/>
          <w:color w:val="0070C0"/>
          <w:szCs w:val="24"/>
          <w:lang w:eastAsia="zh-CN"/>
        </w:rPr>
        <w:t>, ZTE</w:t>
      </w:r>
      <w:r w:rsidRPr="0072692A">
        <w:rPr>
          <w:rFonts w:eastAsia="宋体"/>
          <w:color w:val="0070C0"/>
          <w:szCs w:val="24"/>
          <w:lang w:eastAsia="zh-CN"/>
        </w:rPr>
        <w:t>)</w:t>
      </w:r>
    </w:p>
    <w:p w14:paraId="2ADC6CC0" w14:textId="2306A31F" w:rsidR="0072692A" w:rsidRPr="0072692A" w:rsidRDefault="0072692A" w:rsidP="0072692A">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72692A">
        <w:rPr>
          <w:rFonts w:eastAsia="宋体"/>
          <w:color w:val="0070C0"/>
          <w:szCs w:val="24"/>
          <w:lang w:eastAsia="zh-CN"/>
        </w:rPr>
        <w:t>Option 1-1: Also reuse the current definitions/requirements on T</w:t>
      </w:r>
      <w:r w:rsidRPr="0072692A">
        <w:rPr>
          <w:rFonts w:eastAsia="宋体"/>
          <w:color w:val="0070C0"/>
          <w:szCs w:val="24"/>
          <w:vertAlign w:val="subscript"/>
          <w:lang w:eastAsia="zh-CN"/>
        </w:rPr>
        <w:t>SI_NR</w:t>
      </w:r>
      <w:r w:rsidRPr="0072692A">
        <w:rPr>
          <w:rFonts w:eastAsia="宋体"/>
          <w:color w:val="0070C0"/>
          <w:szCs w:val="24"/>
          <w:lang w:eastAsia="zh-CN"/>
        </w:rPr>
        <w:t>, T</w:t>
      </w:r>
      <w:r w:rsidRPr="0072692A">
        <w:rPr>
          <w:rFonts w:eastAsia="宋体"/>
          <w:color w:val="0070C0"/>
          <w:szCs w:val="24"/>
          <w:vertAlign w:val="subscript"/>
          <w:lang w:eastAsia="zh-CN"/>
        </w:rPr>
        <w:t>identify_intra_NR</w:t>
      </w:r>
      <w:r w:rsidRPr="0072692A">
        <w:rPr>
          <w:rFonts w:eastAsia="宋体"/>
          <w:color w:val="0070C0"/>
          <w:szCs w:val="24"/>
          <w:lang w:eastAsia="zh-CN"/>
        </w:rPr>
        <w:t xml:space="preserve"> and T</w:t>
      </w:r>
      <w:r w:rsidRPr="0072692A">
        <w:rPr>
          <w:rFonts w:eastAsia="宋体"/>
          <w:color w:val="0070C0"/>
          <w:szCs w:val="24"/>
          <w:vertAlign w:val="subscript"/>
          <w:lang w:eastAsia="zh-CN"/>
        </w:rPr>
        <w:t>identify_inter_NR</w:t>
      </w:r>
      <w:r w:rsidRPr="0072692A">
        <w:rPr>
          <w:rFonts w:eastAsia="宋体"/>
          <w:color w:val="0070C0"/>
          <w:szCs w:val="24"/>
          <w:lang w:eastAsia="zh-CN"/>
        </w:rPr>
        <w:t xml:space="preserve">. (CMCC, </w:t>
      </w:r>
      <w:r>
        <w:rPr>
          <w:rFonts w:eastAsia="宋体"/>
          <w:color w:val="0070C0"/>
          <w:szCs w:val="24"/>
          <w:lang w:eastAsia="zh-CN"/>
        </w:rPr>
        <w:t>CATT</w:t>
      </w:r>
      <w:r w:rsidR="00F10A07">
        <w:rPr>
          <w:rFonts w:eastAsia="宋体"/>
          <w:color w:val="0070C0"/>
          <w:szCs w:val="24"/>
          <w:lang w:eastAsia="zh-CN"/>
        </w:rPr>
        <w:t>, HW</w:t>
      </w:r>
      <w:r w:rsidR="001B3EB8">
        <w:rPr>
          <w:rFonts w:eastAsia="宋体"/>
          <w:color w:val="0070C0"/>
          <w:szCs w:val="24"/>
          <w:lang w:eastAsia="zh-CN"/>
        </w:rPr>
        <w:t>, ZTE</w:t>
      </w:r>
      <w:r w:rsidRPr="0072692A">
        <w:rPr>
          <w:rFonts w:eastAsia="宋体"/>
          <w:color w:val="0070C0"/>
          <w:szCs w:val="24"/>
          <w:lang w:eastAsia="zh-CN"/>
        </w:rPr>
        <w:t>)</w:t>
      </w:r>
    </w:p>
    <w:p w14:paraId="1A3C48F9" w14:textId="4DFC5E85" w:rsidR="0072692A" w:rsidRPr="0072692A" w:rsidRDefault="0072692A" w:rsidP="0072692A">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72692A">
        <w:rPr>
          <w:rFonts w:eastAsia="宋体"/>
          <w:color w:val="0070C0"/>
          <w:szCs w:val="24"/>
          <w:lang w:eastAsia="zh-CN"/>
        </w:rPr>
        <w:t>Option 1-</w:t>
      </w:r>
      <w:r w:rsidR="0005230E">
        <w:rPr>
          <w:rFonts w:eastAsia="宋体"/>
          <w:color w:val="0070C0"/>
          <w:szCs w:val="24"/>
          <w:lang w:eastAsia="zh-CN"/>
        </w:rPr>
        <w:t>2</w:t>
      </w:r>
      <w:r w:rsidRPr="0072692A">
        <w:rPr>
          <w:rFonts w:eastAsia="宋体"/>
          <w:color w:val="0070C0"/>
          <w:szCs w:val="24"/>
          <w:lang w:eastAsia="zh-CN"/>
        </w:rPr>
        <w:t xml:space="preserve">: </w:t>
      </w:r>
      <w:r>
        <w:rPr>
          <w:rFonts w:eastAsia="宋体"/>
          <w:color w:val="0070C0"/>
          <w:szCs w:val="24"/>
          <w:lang w:eastAsia="zh-CN"/>
        </w:rPr>
        <w:t xml:space="preserve">Also including </w:t>
      </w:r>
      <w:r w:rsidRPr="0072692A">
        <w:rPr>
          <w:rFonts w:eastAsia="宋体"/>
          <w:color w:val="0070C0"/>
          <w:szCs w:val="24"/>
          <w:lang w:eastAsia="zh-CN"/>
        </w:rPr>
        <w:t>HST requirements for T</w:t>
      </w:r>
      <w:r w:rsidRPr="0072692A">
        <w:rPr>
          <w:rFonts w:eastAsia="宋体"/>
          <w:color w:val="0070C0"/>
          <w:szCs w:val="24"/>
          <w:vertAlign w:val="subscript"/>
          <w:lang w:eastAsia="zh-CN"/>
        </w:rPr>
        <w:t>identify_intra_NR</w:t>
      </w:r>
      <w:r w:rsidRPr="0072692A">
        <w:rPr>
          <w:rFonts w:eastAsia="宋体"/>
          <w:color w:val="0070C0"/>
          <w:szCs w:val="24"/>
          <w:lang w:eastAsia="zh-CN"/>
        </w:rPr>
        <w:t xml:space="preserve"> and T</w:t>
      </w:r>
      <w:r w:rsidRPr="0072692A">
        <w:rPr>
          <w:rFonts w:eastAsia="宋体"/>
          <w:color w:val="0070C0"/>
          <w:szCs w:val="24"/>
          <w:vertAlign w:val="subscript"/>
          <w:lang w:eastAsia="zh-CN"/>
        </w:rPr>
        <w:t>identify_inter_NR</w:t>
      </w:r>
      <w:r w:rsidRPr="0072692A">
        <w:rPr>
          <w:rFonts w:eastAsia="宋体"/>
          <w:color w:val="0070C0"/>
          <w:szCs w:val="24"/>
          <w:lang w:eastAsia="zh-CN"/>
        </w:rPr>
        <w:t>. (CATT)</w:t>
      </w:r>
    </w:p>
    <w:p w14:paraId="6840CD3D" w14:textId="517E9815" w:rsidR="0072692A" w:rsidRPr="00045592" w:rsidRDefault="00382C40" w:rsidP="008557A4">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Pr="00382C40">
        <w:rPr>
          <w:rFonts w:eastAsia="宋体"/>
          <w:color w:val="0070C0"/>
          <w:szCs w:val="24"/>
          <w:lang w:eastAsia="zh-CN"/>
        </w:rPr>
        <w:t>reuse the legacy requirement structure and further check T</w:t>
      </w:r>
      <w:r w:rsidRPr="00382C40">
        <w:rPr>
          <w:rFonts w:eastAsia="宋体"/>
          <w:color w:val="0070C0"/>
          <w:szCs w:val="24"/>
          <w:vertAlign w:val="subscript"/>
          <w:lang w:eastAsia="zh-CN"/>
        </w:rPr>
        <w:t>identify_intra_NR</w:t>
      </w:r>
      <w:r w:rsidRPr="00382C40">
        <w:rPr>
          <w:rFonts w:eastAsia="宋体"/>
          <w:color w:val="0070C0"/>
          <w:szCs w:val="24"/>
          <w:lang w:eastAsia="zh-CN"/>
        </w:rPr>
        <w:t xml:space="preserve"> and T</w:t>
      </w:r>
      <w:r w:rsidRPr="00382C40">
        <w:rPr>
          <w:rFonts w:eastAsia="宋体"/>
          <w:color w:val="0070C0"/>
          <w:szCs w:val="24"/>
          <w:vertAlign w:val="subscript"/>
          <w:lang w:eastAsia="zh-CN"/>
        </w:rPr>
        <w:t>identify_inter_NR</w:t>
      </w:r>
      <w:r w:rsidRPr="00382C40">
        <w:rPr>
          <w:rFonts w:eastAsia="宋体"/>
          <w:color w:val="0070C0"/>
          <w:szCs w:val="24"/>
          <w:lang w:eastAsia="zh-CN"/>
        </w:rPr>
        <w:t xml:space="preserve"> in ATG condition.</w:t>
      </w:r>
      <w:r>
        <w:rPr>
          <w:rFonts w:eastAsia="宋体"/>
          <w:color w:val="0070C0"/>
          <w:szCs w:val="24"/>
          <w:lang w:eastAsia="zh-CN"/>
        </w:rPr>
        <w:t xml:space="preserve"> (Apple</w:t>
      </w:r>
      <w:r w:rsidR="00A03BA5">
        <w:rPr>
          <w:rFonts w:eastAsia="宋体"/>
          <w:color w:val="0070C0"/>
          <w:szCs w:val="24"/>
          <w:lang w:eastAsia="zh-CN"/>
        </w:rPr>
        <w:t>, Ericsson (Depends on t</w:t>
      </w:r>
      <w:r w:rsidR="00A03BA5" w:rsidRPr="00A03BA5">
        <w:rPr>
          <w:rFonts w:eastAsia="宋体"/>
          <w:color w:val="0070C0"/>
          <w:szCs w:val="24"/>
          <w:lang w:eastAsia="zh-CN"/>
        </w:rPr>
        <w:t>he outcome of cell detection performance under UE speed corresponding to ATG scenario</w:t>
      </w:r>
      <w:r w:rsidR="00A03BA5">
        <w:rPr>
          <w:rFonts w:eastAsia="宋体"/>
          <w:color w:val="0070C0"/>
          <w:szCs w:val="24"/>
          <w:lang w:eastAsia="zh-CN"/>
        </w:rPr>
        <w:t>)</w:t>
      </w:r>
      <w:r>
        <w:rPr>
          <w:rFonts w:eastAsia="宋体"/>
          <w:color w:val="0070C0"/>
          <w:szCs w:val="24"/>
          <w:lang w:eastAsia="zh-CN"/>
        </w:rPr>
        <w:t>)</w:t>
      </w:r>
    </w:p>
    <w:p w14:paraId="1014DFC6" w14:textId="77777777" w:rsidR="008557A4" w:rsidRPr="00045592" w:rsidRDefault="008557A4" w:rsidP="008557A4">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0BD96FD2" w14:textId="43BD63CC" w:rsidR="008557A4" w:rsidRPr="00045592" w:rsidRDefault="001A072C" w:rsidP="008557A4">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R</w:t>
      </w:r>
      <w:r w:rsidRPr="00382C40">
        <w:rPr>
          <w:rFonts w:eastAsia="宋体"/>
          <w:color w:val="0070C0"/>
          <w:szCs w:val="24"/>
          <w:lang w:eastAsia="zh-CN"/>
        </w:rPr>
        <w:t xml:space="preserve">euse the legacy requirement structure and further </w:t>
      </w:r>
      <w:r w:rsidR="0094433D">
        <w:rPr>
          <w:rFonts w:eastAsia="宋体"/>
          <w:color w:val="0070C0"/>
          <w:szCs w:val="24"/>
          <w:lang w:eastAsia="zh-CN"/>
        </w:rPr>
        <w:t>discuss</w:t>
      </w:r>
      <w:r w:rsidRPr="00382C40">
        <w:rPr>
          <w:rFonts w:eastAsia="宋体"/>
          <w:color w:val="0070C0"/>
          <w:szCs w:val="24"/>
          <w:lang w:eastAsia="zh-CN"/>
        </w:rPr>
        <w:t xml:space="preserve"> T</w:t>
      </w:r>
      <w:r w:rsidRPr="00382C40">
        <w:rPr>
          <w:rFonts w:eastAsia="宋体"/>
          <w:color w:val="0070C0"/>
          <w:szCs w:val="24"/>
          <w:vertAlign w:val="subscript"/>
          <w:lang w:eastAsia="zh-CN"/>
        </w:rPr>
        <w:t>identify_intra_NR</w:t>
      </w:r>
      <w:r w:rsidRPr="00382C40">
        <w:rPr>
          <w:rFonts w:eastAsia="宋体"/>
          <w:color w:val="0070C0"/>
          <w:szCs w:val="24"/>
          <w:lang w:eastAsia="zh-CN"/>
        </w:rPr>
        <w:t xml:space="preserve"> and T</w:t>
      </w:r>
      <w:r w:rsidRPr="00382C40">
        <w:rPr>
          <w:rFonts w:eastAsia="宋体"/>
          <w:color w:val="0070C0"/>
          <w:szCs w:val="24"/>
          <w:vertAlign w:val="subscript"/>
          <w:lang w:eastAsia="zh-CN"/>
        </w:rPr>
        <w:t>identify_inter_NR</w:t>
      </w:r>
      <w:r w:rsidRPr="00382C40">
        <w:rPr>
          <w:rFonts w:eastAsia="宋体"/>
          <w:color w:val="0070C0"/>
          <w:szCs w:val="24"/>
          <w:lang w:eastAsia="zh-CN"/>
        </w:rPr>
        <w:t xml:space="preserve"> in ATG condition.</w:t>
      </w:r>
    </w:p>
    <w:p w14:paraId="073CEBED" w14:textId="5BA0DB3C" w:rsidR="008557A4" w:rsidRPr="00045592" w:rsidRDefault="008557A4" w:rsidP="008557A4">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sidR="008403A5" w:rsidRPr="008403A5">
        <w:rPr>
          <w:b/>
          <w:color w:val="0070C0"/>
          <w:u w:val="single"/>
          <w:lang w:eastAsia="ko-KR"/>
        </w:rPr>
        <w:t>-3x: Large cell impact on RRC re-establishment</w:t>
      </w:r>
    </w:p>
    <w:p w14:paraId="473389FC" w14:textId="77777777" w:rsidR="008557A4" w:rsidRPr="00045592" w:rsidRDefault="008557A4" w:rsidP="008557A4">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1F416CCE" w14:textId="7F734306" w:rsidR="008557A4" w:rsidRPr="00045592" w:rsidRDefault="008557A4" w:rsidP="008557A4">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008403A5">
        <w:rPr>
          <w:rFonts w:eastAsia="宋体"/>
          <w:color w:val="0070C0"/>
          <w:szCs w:val="24"/>
          <w:lang w:eastAsia="zh-CN"/>
        </w:rPr>
        <w:t>T</w:t>
      </w:r>
      <w:r w:rsidR="008403A5" w:rsidRPr="008403A5">
        <w:rPr>
          <w:rFonts w:eastAsia="宋体"/>
          <w:color w:val="0070C0"/>
          <w:szCs w:val="24"/>
          <w:lang w:eastAsia="zh-CN"/>
        </w:rPr>
        <w:t>here is no ATG impaction on RRC re-establishment.</w:t>
      </w:r>
      <w:r w:rsidR="008403A5">
        <w:rPr>
          <w:rFonts w:eastAsia="宋体"/>
          <w:color w:val="0070C0"/>
          <w:szCs w:val="24"/>
          <w:lang w:eastAsia="zh-CN"/>
        </w:rPr>
        <w:t xml:space="preserve"> (CATT)</w:t>
      </w:r>
    </w:p>
    <w:p w14:paraId="5CE66268" w14:textId="77777777" w:rsidR="008557A4" w:rsidRPr="00045592" w:rsidRDefault="008557A4" w:rsidP="008557A4">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0D5A0BB9" w14:textId="682D61A5" w:rsidR="008557A4" w:rsidRPr="00045592" w:rsidRDefault="00D81CD1" w:rsidP="008557A4">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the option.</w:t>
      </w:r>
    </w:p>
    <w:p w14:paraId="4711D584" w14:textId="3ECBFB85" w:rsidR="008557A4" w:rsidRPr="00045592" w:rsidRDefault="008557A4" w:rsidP="008557A4">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sidR="008403A5">
        <w:rPr>
          <w:b/>
          <w:color w:val="0070C0"/>
          <w:u w:val="single"/>
          <w:lang w:eastAsia="ko-KR"/>
        </w:rPr>
        <w:t>-4</w:t>
      </w:r>
      <w:r w:rsidRPr="00045592">
        <w:rPr>
          <w:b/>
          <w:color w:val="0070C0"/>
          <w:u w:val="single"/>
          <w:lang w:eastAsia="ko-KR"/>
        </w:rPr>
        <w:t xml:space="preserve">: </w:t>
      </w:r>
      <w:r w:rsidR="008403A5">
        <w:rPr>
          <w:b/>
          <w:color w:val="0070C0"/>
          <w:u w:val="single"/>
          <w:lang w:eastAsia="ko-KR"/>
        </w:rPr>
        <w:t>2-step RA</w:t>
      </w:r>
    </w:p>
    <w:p w14:paraId="12391275" w14:textId="77777777" w:rsidR="008557A4" w:rsidRPr="00045592" w:rsidRDefault="008557A4" w:rsidP="008557A4">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3285BC64" w14:textId="7E7EA948" w:rsidR="008557A4" w:rsidRPr="00045592" w:rsidRDefault="008557A4" w:rsidP="008557A4">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008403A5" w:rsidRPr="008403A5">
        <w:rPr>
          <w:rFonts w:eastAsia="宋体"/>
          <w:color w:val="0070C0"/>
          <w:szCs w:val="24"/>
          <w:lang w:eastAsia="zh-CN"/>
        </w:rPr>
        <w:t>Existing requirements of random access can be applied and no need to have ATG specific requirements.</w:t>
      </w:r>
      <w:r w:rsidR="008403A5">
        <w:rPr>
          <w:rFonts w:eastAsia="宋体"/>
          <w:color w:val="0070C0"/>
          <w:szCs w:val="24"/>
          <w:lang w:eastAsia="zh-CN"/>
        </w:rPr>
        <w:t xml:space="preserve"> (CATT</w:t>
      </w:r>
      <w:r w:rsidR="00382C40">
        <w:rPr>
          <w:rFonts w:eastAsia="宋体"/>
          <w:color w:val="0070C0"/>
          <w:szCs w:val="24"/>
          <w:lang w:eastAsia="zh-CN"/>
        </w:rPr>
        <w:t>, Apple</w:t>
      </w:r>
      <w:r w:rsidR="008403A5">
        <w:rPr>
          <w:rFonts w:eastAsia="宋体"/>
          <w:color w:val="0070C0"/>
          <w:szCs w:val="24"/>
          <w:lang w:eastAsia="zh-CN"/>
        </w:rPr>
        <w:t>)</w:t>
      </w:r>
    </w:p>
    <w:p w14:paraId="3E175BF2" w14:textId="77777777" w:rsidR="008557A4" w:rsidRPr="00045592" w:rsidRDefault="008557A4" w:rsidP="008557A4">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212F178D" w14:textId="56D3F358" w:rsidR="008557A4" w:rsidRPr="00045592" w:rsidRDefault="00E72E62" w:rsidP="008557A4">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the option.</w:t>
      </w:r>
    </w:p>
    <w:p w14:paraId="09B2AF6B" w14:textId="3634C33A" w:rsidR="008403A5" w:rsidRPr="00045592" w:rsidRDefault="008403A5" w:rsidP="008403A5">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-5</w:t>
      </w:r>
      <w:r w:rsidRPr="00045592">
        <w:rPr>
          <w:b/>
          <w:color w:val="0070C0"/>
          <w:u w:val="single"/>
          <w:lang w:eastAsia="ko-KR"/>
        </w:rPr>
        <w:t xml:space="preserve">: </w:t>
      </w:r>
      <w:r w:rsidRPr="008403A5">
        <w:rPr>
          <w:b/>
          <w:color w:val="0070C0"/>
          <w:u w:val="single"/>
          <w:lang w:eastAsia="ko-KR"/>
        </w:rPr>
        <w:t>SA: RRC Connection Release with Redirection</w:t>
      </w:r>
    </w:p>
    <w:p w14:paraId="2700569E" w14:textId="77777777" w:rsidR="008403A5" w:rsidRPr="00045592" w:rsidRDefault="008403A5" w:rsidP="008403A5">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5307AE75" w14:textId="2F1304C1" w:rsidR="008403A5" w:rsidRPr="00045592" w:rsidRDefault="008403A5" w:rsidP="008403A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Pr="008403A5">
        <w:rPr>
          <w:rFonts w:eastAsia="宋体"/>
          <w:color w:val="0070C0"/>
          <w:szCs w:val="24"/>
          <w:lang w:eastAsia="zh-CN"/>
        </w:rPr>
        <w:t>Reuse the current definitions of RRC Connection Release with Redirection delay requirement.</w:t>
      </w:r>
      <w:r>
        <w:rPr>
          <w:rFonts w:eastAsia="宋体"/>
          <w:color w:val="0070C0"/>
          <w:szCs w:val="24"/>
          <w:lang w:eastAsia="zh-CN"/>
        </w:rPr>
        <w:t xml:space="preserve"> (CATT</w:t>
      </w:r>
      <w:r w:rsidR="006E650B">
        <w:rPr>
          <w:rFonts w:eastAsia="宋体"/>
          <w:color w:val="0070C0"/>
          <w:szCs w:val="24"/>
          <w:lang w:eastAsia="zh-CN"/>
        </w:rPr>
        <w:t>, CMCC</w:t>
      </w:r>
      <w:r w:rsidR="00F10A07">
        <w:rPr>
          <w:rFonts w:eastAsia="宋体"/>
          <w:color w:val="0070C0"/>
          <w:szCs w:val="24"/>
          <w:lang w:eastAsia="zh-CN"/>
        </w:rPr>
        <w:t>, HW</w:t>
      </w:r>
      <w:r w:rsidR="001B3EB8">
        <w:rPr>
          <w:rFonts w:eastAsia="宋体"/>
          <w:color w:val="0070C0"/>
          <w:szCs w:val="24"/>
          <w:lang w:eastAsia="zh-CN"/>
        </w:rPr>
        <w:t>, ZTE</w:t>
      </w:r>
      <w:r>
        <w:rPr>
          <w:rFonts w:eastAsia="宋体"/>
          <w:color w:val="0070C0"/>
          <w:szCs w:val="24"/>
          <w:lang w:eastAsia="zh-CN"/>
        </w:rPr>
        <w:t>)</w:t>
      </w:r>
    </w:p>
    <w:p w14:paraId="68BCAE25" w14:textId="42FFD339" w:rsidR="008403A5" w:rsidRPr="00045592" w:rsidRDefault="008403A5" w:rsidP="008403A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lastRenderedPageBreak/>
        <w:t xml:space="preserve">Option 2: </w:t>
      </w:r>
      <w:r w:rsidR="00181E41" w:rsidRPr="00181E41">
        <w:rPr>
          <w:rFonts w:eastAsia="宋体"/>
          <w:color w:val="0070C0"/>
          <w:szCs w:val="24"/>
          <w:lang w:eastAsia="zh-CN"/>
        </w:rPr>
        <w:t>Current definitions/requirements on T</w:t>
      </w:r>
      <w:r w:rsidR="00181E41" w:rsidRPr="00181E41">
        <w:rPr>
          <w:rFonts w:eastAsia="宋体"/>
          <w:color w:val="0070C0"/>
          <w:szCs w:val="24"/>
          <w:vertAlign w:val="subscript"/>
          <w:lang w:eastAsia="zh-CN"/>
        </w:rPr>
        <w:t>RACH</w:t>
      </w:r>
      <w:r w:rsidR="00181E41" w:rsidRPr="00181E41">
        <w:rPr>
          <w:rFonts w:eastAsia="宋体"/>
          <w:color w:val="0070C0"/>
          <w:szCs w:val="24"/>
          <w:lang w:eastAsia="zh-CN"/>
        </w:rPr>
        <w:t xml:space="preserve"> are reused for ATG</w:t>
      </w:r>
      <w:r w:rsidR="00041BD6">
        <w:rPr>
          <w:rFonts w:eastAsia="宋体"/>
          <w:color w:val="0070C0"/>
          <w:szCs w:val="24"/>
          <w:lang w:eastAsia="zh-CN"/>
        </w:rPr>
        <w:t>.</w:t>
      </w:r>
      <w:r w:rsidR="00181E41">
        <w:rPr>
          <w:rFonts w:eastAsia="宋体"/>
          <w:color w:val="0070C0"/>
          <w:szCs w:val="24"/>
          <w:lang w:eastAsia="zh-CN"/>
        </w:rPr>
        <w:t xml:space="preserve"> </w:t>
      </w:r>
      <w:r w:rsidR="00181E41" w:rsidRPr="00181E41">
        <w:rPr>
          <w:rFonts w:eastAsia="宋体"/>
          <w:color w:val="0070C0"/>
          <w:szCs w:val="24"/>
          <w:lang w:eastAsia="zh-CN"/>
        </w:rPr>
        <w:t>The outcome of cell detection performance under UE speed corresponding to ATG scenario is used to determine impact of T</w:t>
      </w:r>
      <w:r w:rsidR="00181E41" w:rsidRPr="00041BD6">
        <w:rPr>
          <w:rFonts w:eastAsia="宋体"/>
          <w:color w:val="0070C0"/>
          <w:szCs w:val="24"/>
          <w:vertAlign w:val="subscript"/>
          <w:lang w:eastAsia="zh-CN"/>
        </w:rPr>
        <w:t>identify-NR</w:t>
      </w:r>
      <w:r w:rsidR="00181E41" w:rsidRPr="00181E41">
        <w:rPr>
          <w:rFonts w:eastAsia="宋体"/>
          <w:color w:val="0070C0"/>
          <w:szCs w:val="24"/>
          <w:lang w:eastAsia="zh-CN"/>
        </w:rPr>
        <w:t>.</w:t>
      </w:r>
      <w:r w:rsidR="00041BD6">
        <w:rPr>
          <w:rFonts w:eastAsia="宋体"/>
          <w:color w:val="0070C0"/>
          <w:szCs w:val="24"/>
          <w:lang w:eastAsia="zh-CN"/>
        </w:rPr>
        <w:t xml:space="preserve"> (Ericsson)</w:t>
      </w:r>
    </w:p>
    <w:p w14:paraId="2971B402" w14:textId="77777777" w:rsidR="008403A5" w:rsidRPr="00045592" w:rsidRDefault="008403A5" w:rsidP="008403A5">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0A138027" w14:textId="6CCEA408" w:rsidR="008403A5" w:rsidRPr="00045592" w:rsidRDefault="001A072C" w:rsidP="008403A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181E41">
        <w:rPr>
          <w:rFonts w:eastAsia="宋体"/>
          <w:color w:val="0070C0"/>
          <w:szCs w:val="24"/>
          <w:lang w:eastAsia="zh-CN"/>
        </w:rPr>
        <w:t>Current definitions/requirements on T</w:t>
      </w:r>
      <w:r w:rsidRPr="00181E41">
        <w:rPr>
          <w:rFonts w:eastAsia="宋体"/>
          <w:color w:val="0070C0"/>
          <w:szCs w:val="24"/>
          <w:vertAlign w:val="subscript"/>
          <w:lang w:eastAsia="zh-CN"/>
        </w:rPr>
        <w:t>RACH</w:t>
      </w:r>
      <w:r w:rsidRPr="00181E41">
        <w:rPr>
          <w:rFonts w:eastAsia="宋体"/>
          <w:color w:val="0070C0"/>
          <w:szCs w:val="24"/>
          <w:lang w:eastAsia="zh-CN"/>
        </w:rPr>
        <w:t xml:space="preserve"> are reused for ATG</w:t>
      </w:r>
      <w:r>
        <w:rPr>
          <w:rFonts w:eastAsia="宋体"/>
          <w:color w:val="0070C0"/>
          <w:szCs w:val="24"/>
          <w:lang w:eastAsia="zh-CN"/>
        </w:rPr>
        <w:t>. F</w:t>
      </w:r>
      <w:r w:rsidRPr="00382C40">
        <w:rPr>
          <w:rFonts w:eastAsia="宋体"/>
          <w:color w:val="0070C0"/>
          <w:szCs w:val="24"/>
          <w:lang w:eastAsia="zh-CN"/>
        </w:rPr>
        <w:t xml:space="preserve">urther </w:t>
      </w:r>
      <w:r w:rsidR="0094433D">
        <w:rPr>
          <w:rFonts w:eastAsia="宋体"/>
          <w:color w:val="0070C0"/>
          <w:szCs w:val="24"/>
          <w:lang w:eastAsia="zh-CN"/>
        </w:rPr>
        <w:t>discuss</w:t>
      </w:r>
      <w:r w:rsidRPr="00045592">
        <w:rPr>
          <w:rFonts w:eastAsia="宋体"/>
          <w:color w:val="0070C0"/>
          <w:szCs w:val="24"/>
          <w:lang w:eastAsia="zh-CN"/>
        </w:rPr>
        <w:t xml:space="preserve"> </w:t>
      </w:r>
      <w:r w:rsidRPr="00181E41">
        <w:rPr>
          <w:rFonts w:eastAsia="宋体"/>
          <w:color w:val="0070C0"/>
          <w:szCs w:val="24"/>
          <w:lang w:eastAsia="zh-CN"/>
        </w:rPr>
        <w:t>T</w:t>
      </w:r>
      <w:r w:rsidRPr="00041BD6">
        <w:rPr>
          <w:rFonts w:eastAsia="宋体"/>
          <w:color w:val="0070C0"/>
          <w:szCs w:val="24"/>
          <w:vertAlign w:val="subscript"/>
          <w:lang w:eastAsia="zh-CN"/>
        </w:rPr>
        <w:t>identify-NR</w:t>
      </w:r>
      <w:r w:rsidRPr="00181E41">
        <w:rPr>
          <w:rFonts w:eastAsia="宋体"/>
          <w:color w:val="0070C0"/>
          <w:szCs w:val="24"/>
          <w:lang w:eastAsia="zh-CN"/>
        </w:rPr>
        <w:t>.</w:t>
      </w:r>
    </w:p>
    <w:p w14:paraId="5F92742C" w14:textId="7A02DC63" w:rsidR="008403A5" w:rsidRPr="00045592" w:rsidRDefault="008403A5" w:rsidP="008403A5">
      <w:pPr>
        <w:rPr>
          <w:b/>
          <w:color w:val="0070C0"/>
          <w:u w:val="single"/>
          <w:lang w:eastAsia="ko-KR"/>
        </w:rPr>
      </w:pPr>
      <w:r w:rsidRPr="00045592">
        <w:rPr>
          <w:b/>
          <w:color w:val="0070C0"/>
          <w:u w:val="single"/>
          <w:lang w:eastAsia="ko-KR"/>
        </w:rPr>
        <w:t xml:space="preserve">Issue </w:t>
      </w:r>
      <w:r w:rsidRPr="008403A5">
        <w:rPr>
          <w:b/>
          <w:color w:val="0070C0"/>
          <w:u w:val="single"/>
          <w:lang w:eastAsia="ko-KR"/>
        </w:rPr>
        <w:t>2-2-5x: Large cell impact on RRC Connection Release with Redirection</w:t>
      </w:r>
    </w:p>
    <w:p w14:paraId="107FAF9A" w14:textId="77777777" w:rsidR="008403A5" w:rsidRPr="00045592" w:rsidRDefault="008403A5" w:rsidP="008403A5">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D8064D7" w14:textId="38918C5F" w:rsidR="008403A5" w:rsidRPr="00045592" w:rsidRDefault="008403A5" w:rsidP="008403A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Pr>
          <w:rFonts w:eastAsia="宋体"/>
          <w:color w:val="0070C0"/>
          <w:szCs w:val="24"/>
          <w:lang w:eastAsia="zh-CN"/>
        </w:rPr>
        <w:t>T</w:t>
      </w:r>
      <w:r w:rsidRPr="008403A5">
        <w:rPr>
          <w:rFonts w:eastAsia="宋体"/>
          <w:color w:val="0070C0"/>
          <w:szCs w:val="24"/>
          <w:lang w:eastAsia="zh-CN"/>
        </w:rPr>
        <w:t>here is no ATG impaction on RRC re-establishment.</w:t>
      </w:r>
      <w:r>
        <w:rPr>
          <w:rFonts w:eastAsia="宋体"/>
          <w:color w:val="0070C0"/>
          <w:szCs w:val="24"/>
          <w:lang w:eastAsia="zh-CN"/>
        </w:rPr>
        <w:t xml:space="preserve"> (CATT)</w:t>
      </w:r>
    </w:p>
    <w:p w14:paraId="252CC67A" w14:textId="77777777" w:rsidR="008403A5" w:rsidRPr="00045592" w:rsidRDefault="008403A5" w:rsidP="008403A5">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6908184A" w14:textId="1C2B5BAD" w:rsidR="001A072C" w:rsidRPr="00045592" w:rsidRDefault="006C5CB2" w:rsidP="001A072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the option.</w:t>
      </w:r>
    </w:p>
    <w:p w14:paraId="54179441" w14:textId="3AD499D3" w:rsidR="006A646B" w:rsidRPr="00045592" w:rsidRDefault="006A646B" w:rsidP="006A646B">
      <w:pPr>
        <w:pStyle w:val="1"/>
        <w:rPr>
          <w:lang w:eastAsia="ja-JP"/>
        </w:rPr>
      </w:pPr>
      <w:r>
        <w:rPr>
          <w:lang w:eastAsia="ja-JP"/>
        </w:rPr>
        <w:t>Topic</w:t>
      </w:r>
      <w:r w:rsidRPr="00045592">
        <w:rPr>
          <w:lang w:eastAsia="ja-JP"/>
        </w:rPr>
        <w:t xml:space="preserve"> #</w:t>
      </w:r>
      <w:r w:rsidR="00166778">
        <w:rPr>
          <w:lang w:eastAsia="ja-JP"/>
        </w:rPr>
        <w:t>3</w:t>
      </w:r>
      <w:r w:rsidRPr="00045592">
        <w:rPr>
          <w:lang w:eastAsia="ja-JP"/>
        </w:rPr>
        <w:t xml:space="preserve">: </w:t>
      </w:r>
      <w:r w:rsidR="00166778">
        <w:rPr>
          <w:lang w:eastAsia="ja-JP"/>
        </w:rPr>
        <w:t>Timing</w:t>
      </w:r>
    </w:p>
    <w:p w14:paraId="279F53BD" w14:textId="77777777" w:rsidR="006A646B" w:rsidRPr="00045592" w:rsidRDefault="006A646B" w:rsidP="006A646B">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265C3023" w14:textId="77777777" w:rsidR="006A646B" w:rsidRPr="00CB0305" w:rsidRDefault="006A646B" w:rsidP="006A646B">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18"/>
        <w:gridCol w:w="1421"/>
        <w:gridCol w:w="6592"/>
      </w:tblGrid>
      <w:tr w:rsidR="006A646B" w:rsidRPr="00F53FE2" w14:paraId="0EBFE409" w14:textId="77777777" w:rsidTr="00A479BF">
        <w:trPr>
          <w:trHeight w:val="468"/>
        </w:trPr>
        <w:tc>
          <w:tcPr>
            <w:tcW w:w="1618" w:type="dxa"/>
            <w:vAlign w:val="center"/>
          </w:tcPr>
          <w:p w14:paraId="39AF6437" w14:textId="77777777" w:rsidR="006A646B" w:rsidRPr="00045592" w:rsidRDefault="006A646B" w:rsidP="00825C48">
            <w:pPr>
              <w:spacing w:before="120" w:after="120"/>
              <w:rPr>
                <w:b/>
                <w:bCs/>
              </w:rPr>
            </w:pPr>
            <w:r w:rsidRPr="00045592">
              <w:rPr>
                <w:b/>
                <w:bCs/>
              </w:rPr>
              <w:t>T-doc number</w:t>
            </w:r>
          </w:p>
        </w:tc>
        <w:tc>
          <w:tcPr>
            <w:tcW w:w="1421" w:type="dxa"/>
            <w:vAlign w:val="center"/>
          </w:tcPr>
          <w:p w14:paraId="18A45FFC" w14:textId="77777777" w:rsidR="006A646B" w:rsidRPr="00045592" w:rsidRDefault="006A646B" w:rsidP="00825C48">
            <w:pPr>
              <w:spacing w:before="120" w:after="120"/>
              <w:rPr>
                <w:b/>
                <w:bCs/>
              </w:rPr>
            </w:pPr>
            <w:r w:rsidRPr="00045592">
              <w:rPr>
                <w:b/>
                <w:bCs/>
              </w:rPr>
              <w:t>Company</w:t>
            </w:r>
          </w:p>
        </w:tc>
        <w:tc>
          <w:tcPr>
            <w:tcW w:w="6592" w:type="dxa"/>
            <w:vAlign w:val="center"/>
          </w:tcPr>
          <w:p w14:paraId="7502FD64" w14:textId="77777777" w:rsidR="006A646B" w:rsidRPr="00045592" w:rsidRDefault="006A646B" w:rsidP="00825C48">
            <w:pPr>
              <w:spacing w:before="120" w:after="120"/>
              <w:rPr>
                <w:b/>
                <w:bCs/>
              </w:rPr>
            </w:pPr>
            <w:r w:rsidRPr="00045592">
              <w:rPr>
                <w:b/>
                <w:bCs/>
              </w:rPr>
              <w:t>Proposals</w:t>
            </w:r>
            <w:r>
              <w:rPr>
                <w:b/>
                <w:bCs/>
              </w:rPr>
              <w:t xml:space="preserve"> / Observations</w:t>
            </w:r>
          </w:p>
        </w:tc>
      </w:tr>
      <w:tr w:rsidR="006A646B" w14:paraId="3733C4EF" w14:textId="77777777" w:rsidTr="00A479BF">
        <w:trPr>
          <w:trHeight w:val="468"/>
        </w:trPr>
        <w:tc>
          <w:tcPr>
            <w:tcW w:w="1618" w:type="dxa"/>
          </w:tcPr>
          <w:p w14:paraId="729BE6BD" w14:textId="215E69B8" w:rsidR="006A646B" w:rsidRPr="00166778" w:rsidRDefault="006A646B" w:rsidP="00825C48">
            <w:pPr>
              <w:spacing w:before="120" w:after="120"/>
            </w:pPr>
            <w:r w:rsidRPr="00166778">
              <w:t>R4-22</w:t>
            </w:r>
            <w:r w:rsidR="00166778">
              <w:t>18432</w:t>
            </w:r>
          </w:p>
        </w:tc>
        <w:tc>
          <w:tcPr>
            <w:tcW w:w="1421" w:type="dxa"/>
          </w:tcPr>
          <w:p w14:paraId="61EFC6B6" w14:textId="5A581B7F" w:rsidR="006A646B" w:rsidRPr="00166778" w:rsidRDefault="00166778" w:rsidP="00825C48">
            <w:pPr>
              <w:spacing w:before="120" w:after="120"/>
            </w:pPr>
            <w:r>
              <w:t>CATT</w:t>
            </w:r>
          </w:p>
        </w:tc>
        <w:tc>
          <w:tcPr>
            <w:tcW w:w="6592" w:type="dxa"/>
          </w:tcPr>
          <w:p w14:paraId="13615F46" w14:textId="77777777" w:rsidR="00166778" w:rsidRDefault="00166778" w:rsidP="00166778">
            <w:pPr>
              <w:spacing w:before="120" w:after="120"/>
            </w:pPr>
            <w:r>
              <w:t>Proposal 1: No need to consider Koffset in ATG network.</w:t>
            </w:r>
          </w:p>
          <w:p w14:paraId="1990BCF9" w14:textId="77777777" w:rsidR="00166778" w:rsidRDefault="00166778" w:rsidP="00166778">
            <w:pPr>
              <w:spacing w:before="120" w:after="120"/>
            </w:pPr>
            <w:r>
              <w:t>Proposal 2: Informing UE the BS location may not be needed for RRM requirements.</w:t>
            </w:r>
          </w:p>
          <w:p w14:paraId="60AE6D4E" w14:textId="77777777" w:rsidR="00166778" w:rsidRDefault="00166778" w:rsidP="00166778">
            <w:pPr>
              <w:spacing w:before="120" w:after="120"/>
            </w:pPr>
            <w:r>
              <w:t>Proposal 3: Not introducing UE based timing pre-compensation. The current timing adjustment procedure (close-loop TA adjustment) can be reused for ATG.</w:t>
            </w:r>
          </w:p>
          <w:p w14:paraId="1EA422CD" w14:textId="77777777" w:rsidR="00166778" w:rsidRDefault="00166778" w:rsidP="00166778">
            <w:pPr>
              <w:spacing w:before="120" w:after="120"/>
            </w:pPr>
            <w:r>
              <w:t>Proposal 4: The legacy R15 TN requirement for initial transmit timing requirement Te can be reused.</w:t>
            </w:r>
          </w:p>
          <w:p w14:paraId="19D7E7AB" w14:textId="77777777" w:rsidR="00166778" w:rsidRDefault="00166778" w:rsidP="00166778">
            <w:pPr>
              <w:spacing w:before="120" w:after="120"/>
            </w:pPr>
            <w:r>
              <w:t>Proposal 5: The maximum aggregate adjustment rate is changed to Tq per 100ms for ATG UE.</w:t>
            </w:r>
          </w:p>
          <w:p w14:paraId="0ADF52C2" w14:textId="77777777" w:rsidR="00166778" w:rsidRDefault="00166778" w:rsidP="00166778">
            <w:pPr>
              <w:spacing w:before="120" w:after="120"/>
            </w:pPr>
            <w:r>
              <w:t>Proposal 6: Legacy close loop TA (TAC based adjustment) is reused.</w:t>
            </w:r>
          </w:p>
          <w:p w14:paraId="1419A74C" w14:textId="34768277" w:rsidR="006A646B" w:rsidRPr="00166778" w:rsidRDefault="00166778" w:rsidP="00166778">
            <w:pPr>
              <w:spacing w:before="120" w:after="120"/>
            </w:pPr>
            <w:r>
              <w:t>Proposal 7: Legacy TN requirement can be reused.</w:t>
            </w:r>
          </w:p>
        </w:tc>
      </w:tr>
      <w:tr w:rsidR="00166778" w14:paraId="1B2FDB74" w14:textId="77777777" w:rsidTr="00A479BF">
        <w:trPr>
          <w:trHeight w:val="468"/>
        </w:trPr>
        <w:tc>
          <w:tcPr>
            <w:tcW w:w="1618" w:type="dxa"/>
          </w:tcPr>
          <w:p w14:paraId="40962D6F" w14:textId="4C052614" w:rsidR="00166778" w:rsidRPr="00F32677" w:rsidRDefault="00F32677" w:rsidP="00825C48">
            <w:pPr>
              <w:spacing w:before="120" w:after="120"/>
              <w:rPr>
                <w:rFonts w:eastAsiaTheme="minorEastAsia"/>
                <w:lang w:eastAsia="zh-CN"/>
              </w:rPr>
            </w:pPr>
            <w:r>
              <w:rPr>
                <w:rFonts w:eastAsiaTheme="minorEastAsia" w:hint="eastAsia"/>
                <w:lang w:eastAsia="zh-CN"/>
              </w:rPr>
              <w:t>R</w:t>
            </w:r>
            <w:r>
              <w:rPr>
                <w:rFonts w:eastAsiaTheme="minorEastAsia"/>
                <w:lang w:eastAsia="zh-CN"/>
              </w:rPr>
              <w:t>4-2218666</w:t>
            </w:r>
          </w:p>
        </w:tc>
        <w:tc>
          <w:tcPr>
            <w:tcW w:w="1421" w:type="dxa"/>
          </w:tcPr>
          <w:p w14:paraId="5C59C44E" w14:textId="56DE56DE" w:rsidR="00166778" w:rsidRPr="00F32677" w:rsidRDefault="00F32677" w:rsidP="00825C48">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6592" w:type="dxa"/>
          </w:tcPr>
          <w:p w14:paraId="0E6CA387" w14:textId="77777777" w:rsidR="00F32677" w:rsidRPr="00F32677" w:rsidRDefault="00F32677" w:rsidP="00F32677">
            <w:pPr>
              <w:tabs>
                <w:tab w:val="left" w:pos="1134"/>
              </w:tabs>
              <w:spacing w:before="60"/>
              <w:jc w:val="both"/>
              <w:rPr>
                <w:rFonts w:eastAsia="等线"/>
              </w:rPr>
            </w:pPr>
            <w:r w:rsidRPr="00F32677">
              <w:rPr>
                <w:rFonts w:eastAsia="等线"/>
              </w:rPr>
              <w:t>Proposal 1: Introduce the mechanism of K</w:t>
            </w:r>
            <w:r w:rsidRPr="00F32677">
              <w:rPr>
                <w:rFonts w:eastAsia="等线"/>
                <w:vertAlign w:val="subscript"/>
              </w:rPr>
              <w:t>offset</w:t>
            </w:r>
            <w:r w:rsidRPr="00F32677">
              <w:rPr>
                <w:rFonts w:eastAsia="等线"/>
              </w:rPr>
              <w:t xml:space="preserve"> in ATG system. </w:t>
            </w:r>
          </w:p>
          <w:p w14:paraId="78CA284A" w14:textId="77777777" w:rsidR="00F32677" w:rsidRPr="00F32677" w:rsidRDefault="00F32677" w:rsidP="00F32677">
            <w:pPr>
              <w:tabs>
                <w:tab w:val="left" w:pos="1134"/>
              </w:tabs>
              <w:spacing w:before="60"/>
              <w:jc w:val="both"/>
              <w:rPr>
                <w:rFonts w:eastAsia="等线"/>
              </w:rPr>
            </w:pPr>
            <w:r w:rsidRPr="00F32677">
              <w:rPr>
                <w:rFonts w:eastAsia="等线"/>
              </w:rPr>
              <w:t>Proposal 2: PositionVelocity-r17 in TS 38.331 can be used to signal the BS location to ATG UE.</w:t>
            </w:r>
          </w:p>
          <w:p w14:paraId="7E788C33" w14:textId="77777777" w:rsidR="00F32677" w:rsidRPr="00F32677" w:rsidRDefault="00F32677" w:rsidP="00F32677">
            <w:pPr>
              <w:tabs>
                <w:tab w:val="left" w:pos="1134"/>
              </w:tabs>
              <w:spacing w:before="60"/>
              <w:jc w:val="both"/>
              <w:rPr>
                <w:rFonts w:eastAsia="等线"/>
              </w:rPr>
            </w:pPr>
            <w:r w:rsidRPr="00F32677">
              <w:rPr>
                <w:rFonts w:eastAsia="等线"/>
              </w:rPr>
              <w:t>Proposal 3: There is no need to introduce the UE based UL timing pre-compensation under the ISD assumption of [14]-200km.</w:t>
            </w:r>
          </w:p>
          <w:p w14:paraId="71A78154" w14:textId="77777777" w:rsidR="00F32677" w:rsidRPr="00F32677" w:rsidRDefault="00F32677" w:rsidP="00F32677">
            <w:pPr>
              <w:tabs>
                <w:tab w:val="left" w:pos="1134"/>
              </w:tabs>
              <w:spacing w:before="60"/>
              <w:jc w:val="both"/>
              <w:rPr>
                <w:rFonts w:eastAsia="等线"/>
              </w:rPr>
            </w:pPr>
            <w:r w:rsidRPr="00F32677">
              <w:rPr>
                <w:rFonts w:eastAsia="等线"/>
              </w:rPr>
              <w:t>Proposal 4: Reuse the legacy R15 TN requirement for initial transmit timing requirement T</w:t>
            </w:r>
            <w:r w:rsidRPr="00F32677">
              <w:rPr>
                <w:rFonts w:eastAsia="等线"/>
                <w:vertAlign w:val="subscript"/>
              </w:rPr>
              <w:t>e</w:t>
            </w:r>
            <w:r w:rsidRPr="00F32677">
              <w:rPr>
                <w:rFonts w:eastAsia="等线"/>
              </w:rPr>
              <w:t xml:space="preserve"> with the assumption of ISD [14]-200km. </w:t>
            </w:r>
          </w:p>
          <w:p w14:paraId="421956A5" w14:textId="77777777" w:rsidR="00F32677" w:rsidRPr="00F32677" w:rsidRDefault="00F32677" w:rsidP="00F32677">
            <w:pPr>
              <w:tabs>
                <w:tab w:val="left" w:pos="1134"/>
              </w:tabs>
              <w:spacing w:before="60"/>
              <w:jc w:val="both"/>
              <w:rPr>
                <w:rFonts w:eastAsia="等线"/>
              </w:rPr>
            </w:pPr>
            <w:r w:rsidRPr="00F32677">
              <w:rPr>
                <w:rFonts w:eastAsia="等线" w:hint="eastAsia"/>
              </w:rPr>
              <w:t>P</w:t>
            </w:r>
            <w:r w:rsidRPr="00F32677">
              <w:rPr>
                <w:rFonts w:eastAsia="等线"/>
              </w:rPr>
              <w:t>roposal 5: For ATG, the T</w:t>
            </w:r>
            <w:r w:rsidRPr="00F32677">
              <w:rPr>
                <w:rFonts w:eastAsia="等线"/>
                <w:vertAlign w:val="subscript"/>
              </w:rPr>
              <w:t>q_ATG</w:t>
            </w:r>
            <w:r w:rsidRPr="00F32677">
              <w:rPr>
                <w:rFonts w:eastAsia="等线"/>
              </w:rPr>
              <w:t xml:space="preserve"> and T</w:t>
            </w:r>
            <w:r w:rsidRPr="00F32677">
              <w:rPr>
                <w:rFonts w:eastAsia="等线"/>
                <w:vertAlign w:val="subscript"/>
              </w:rPr>
              <w:t>p_ATG</w:t>
            </w:r>
            <w:r w:rsidRPr="00F32677">
              <w:rPr>
                <w:rFonts w:eastAsia="等线"/>
              </w:rPr>
              <w:t xml:space="preserve"> should be 9.5*64*Tc in FR1 and UL SCS 15kHz and 30kHz SCS.</w:t>
            </w:r>
          </w:p>
          <w:p w14:paraId="611DDDC4" w14:textId="77777777" w:rsidR="00F32677" w:rsidRPr="00F32677" w:rsidRDefault="00F32677" w:rsidP="00F32677">
            <w:pPr>
              <w:tabs>
                <w:tab w:val="left" w:pos="1134"/>
              </w:tabs>
              <w:spacing w:before="60"/>
              <w:jc w:val="both"/>
              <w:rPr>
                <w:rFonts w:eastAsia="等线"/>
              </w:rPr>
            </w:pPr>
            <w:r w:rsidRPr="00F32677">
              <w:rPr>
                <w:rFonts w:eastAsia="等线" w:hint="eastAsia"/>
              </w:rPr>
              <w:lastRenderedPageBreak/>
              <w:t>P</w:t>
            </w:r>
            <w:r w:rsidRPr="00F32677">
              <w:rPr>
                <w:rFonts w:eastAsia="等线"/>
              </w:rPr>
              <w:t>roposal 6: For timing advance adjustment delay requirement. The k</w:t>
            </w:r>
            <w:r w:rsidRPr="00F32677">
              <w:rPr>
                <w:rFonts w:eastAsia="等线"/>
                <w:vertAlign w:val="subscript"/>
              </w:rPr>
              <w:t>offset</w:t>
            </w:r>
            <w:r w:rsidRPr="00F32677">
              <w:rPr>
                <w:rFonts w:eastAsia="等线"/>
              </w:rPr>
              <w:t xml:space="preserve"> mechanism need to be introduced </w:t>
            </w:r>
          </w:p>
          <w:p w14:paraId="51D1A2A3" w14:textId="77777777" w:rsidR="00F32677" w:rsidRPr="00F32677" w:rsidRDefault="00F32677" w:rsidP="00F32677">
            <w:pPr>
              <w:tabs>
                <w:tab w:val="left" w:pos="1134"/>
              </w:tabs>
              <w:spacing w:before="60"/>
              <w:jc w:val="both"/>
              <w:rPr>
                <w:rFonts w:eastAsia="等线"/>
              </w:rPr>
            </w:pPr>
            <w:r w:rsidRPr="00F32677">
              <w:rPr>
                <w:rFonts w:eastAsia="等线" w:hint="eastAsia"/>
              </w:rPr>
              <w:t>P</w:t>
            </w:r>
            <w:r w:rsidRPr="00F32677">
              <w:rPr>
                <w:rFonts w:eastAsia="等线"/>
              </w:rPr>
              <w:t>roposal 7: For timing Advance adjustment accuracy requirement, legacy value can be reused.</w:t>
            </w:r>
          </w:p>
          <w:p w14:paraId="7ACCBB06" w14:textId="30BD45D7" w:rsidR="00166778" w:rsidRPr="00F32677" w:rsidRDefault="00F32677" w:rsidP="00F32677">
            <w:pPr>
              <w:tabs>
                <w:tab w:val="left" w:pos="1134"/>
              </w:tabs>
              <w:spacing w:before="60"/>
              <w:jc w:val="both"/>
              <w:rPr>
                <w:rFonts w:eastAsia="等线"/>
              </w:rPr>
            </w:pPr>
            <w:r w:rsidRPr="00F32677">
              <w:rPr>
                <w:rFonts w:eastAsia="等线" w:hint="eastAsia"/>
              </w:rPr>
              <w:t>P</w:t>
            </w:r>
            <w:r w:rsidRPr="00F32677">
              <w:rPr>
                <w:rFonts w:eastAsia="等线"/>
              </w:rPr>
              <w:t xml:space="preserve">roposal 8: Legacy TN requirement can be reused, it is up to network to decide whether to enable ‘deriveSSB-IndexFromCell’ and ‘deriveSSB-IndexFromCell-inter’ or not, based </w:t>
            </w:r>
            <w:r w:rsidRPr="00F32677">
              <w:rPr>
                <w:rFonts w:eastAsia="等线" w:hint="eastAsia"/>
              </w:rPr>
              <w:t>on</w:t>
            </w:r>
            <w:r w:rsidRPr="00F32677">
              <w:rPr>
                <w:rFonts w:eastAsia="等线"/>
              </w:rPr>
              <w:t xml:space="preserve"> the real deployment scenario, such as ISD. </w:t>
            </w:r>
          </w:p>
        </w:tc>
      </w:tr>
      <w:tr w:rsidR="00166778" w14:paraId="62C0EC90" w14:textId="77777777" w:rsidTr="00A479BF">
        <w:trPr>
          <w:trHeight w:val="468"/>
        </w:trPr>
        <w:tc>
          <w:tcPr>
            <w:tcW w:w="1618" w:type="dxa"/>
          </w:tcPr>
          <w:p w14:paraId="37601699" w14:textId="33983CC0" w:rsidR="00166778" w:rsidRPr="000D5E51" w:rsidRDefault="000D5E51" w:rsidP="00825C48">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4-2218698</w:t>
            </w:r>
          </w:p>
        </w:tc>
        <w:tc>
          <w:tcPr>
            <w:tcW w:w="1421" w:type="dxa"/>
          </w:tcPr>
          <w:p w14:paraId="7C4FAF9D" w14:textId="2D1244DA" w:rsidR="00166778" w:rsidRPr="000D5E51" w:rsidRDefault="000D5E51" w:rsidP="00825C48">
            <w:pPr>
              <w:spacing w:before="120" w:after="120"/>
              <w:rPr>
                <w:rFonts w:eastAsiaTheme="minorEastAsia"/>
                <w:lang w:eastAsia="zh-CN"/>
              </w:rPr>
            </w:pPr>
            <w:r>
              <w:rPr>
                <w:rFonts w:eastAsiaTheme="minorEastAsia" w:hint="eastAsia"/>
                <w:lang w:eastAsia="zh-CN"/>
              </w:rPr>
              <w:t>A</w:t>
            </w:r>
            <w:r>
              <w:rPr>
                <w:rFonts w:eastAsiaTheme="minorEastAsia"/>
                <w:lang w:eastAsia="zh-CN"/>
              </w:rPr>
              <w:t>pple</w:t>
            </w:r>
          </w:p>
        </w:tc>
        <w:tc>
          <w:tcPr>
            <w:tcW w:w="6592" w:type="dxa"/>
          </w:tcPr>
          <w:p w14:paraId="1F90AB06" w14:textId="77777777" w:rsidR="000D5E51" w:rsidRDefault="000D5E51" w:rsidP="000D5E51">
            <w:pPr>
              <w:spacing w:before="120" w:after="120"/>
            </w:pPr>
            <w:r>
              <w:t>Proposal 1: Use the current timing adjustment procedure (close-loop TA adjustment) as baseline for timing requirements for ATG assuming 14-200km ISD.</w:t>
            </w:r>
          </w:p>
          <w:p w14:paraId="0BFDB7AF" w14:textId="77777777" w:rsidR="000D5E51" w:rsidRDefault="000D5E51" w:rsidP="000D5E51">
            <w:pPr>
              <w:spacing w:before="120" w:after="120"/>
            </w:pPr>
            <w:r>
              <w:t>Observation: With the time drifting due to UE speed, the granularity + timing drifting exceed Te.</w:t>
            </w:r>
          </w:p>
          <w:p w14:paraId="1F7C7863" w14:textId="77777777" w:rsidR="000D5E51" w:rsidRDefault="000D5E51" w:rsidP="000D5E51">
            <w:pPr>
              <w:spacing w:before="120" w:after="120"/>
            </w:pPr>
            <w:r>
              <w:t>Proposal 2: Tp and Tq shall be updated for ATG UE.</w:t>
            </w:r>
          </w:p>
          <w:p w14:paraId="05233035" w14:textId="77777777" w:rsidR="000D5E51" w:rsidRDefault="000D5E51" w:rsidP="000D5E51">
            <w:pPr>
              <w:spacing w:before="120" w:after="120"/>
            </w:pPr>
            <w:r>
              <w:t>Proposal 3: Legacy close loop TA (TAC based adjustment) is enough assuming the maximum ATG cell radius is ~100km.</w:t>
            </w:r>
          </w:p>
          <w:p w14:paraId="1811178B" w14:textId="31FD043F" w:rsidR="00166778" w:rsidRPr="00166778" w:rsidRDefault="000D5E51" w:rsidP="000D5E51">
            <w:pPr>
              <w:spacing w:before="120" w:after="120"/>
            </w:pPr>
            <w:r>
              <w:t>Proposal 4: Option 1 is ok for ATG UE assuming ISD is below 200km.</w:t>
            </w:r>
          </w:p>
        </w:tc>
      </w:tr>
      <w:tr w:rsidR="00166778" w14:paraId="5F2418FD" w14:textId="77777777" w:rsidTr="00A479BF">
        <w:trPr>
          <w:trHeight w:val="468"/>
        </w:trPr>
        <w:tc>
          <w:tcPr>
            <w:tcW w:w="1618" w:type="dxa"/>
          </w:tcPr>
          <w:p w14:paraId="5F2B7A36" w14:textId="661BA6B1" w:rsidR="00166778" w:rsidRPr="003B3A99" w:rsidRDefault="003B3A99" w:rsidP="00825C48">
            <w:pPr>
              <w:spacing w:before="120" w:after="120"/>
              <w:rPr>
                <w:rFonts w:eastAsiaTheme="minorEastAsia"/>
                <w:lang w:eastAsia="zh-CN"/>
              </w:rPr>
            </w:pPr>
            <w:r>
              <w:rPr>
                <w:rFonts w:eastAsiaTheme="minorEastAsia" w:hint="eastAsia"/>
                <w:lang w:eastAsia="zh-CN"/>
              </w:rPr>
              <w:t>R</w:t>
            </w:r>
            <w:r>
              <w:rPr>
                <w:rFonts w:eastAsiaTheme="minorEastAsia"/>
                <w:lang w:eastAsia="zh-CN"/>
              </w:rPr>
              <w:t>4-2218910</w:t>
            </w:r>
          </w:p>
        </w:tc>
        <w:tc>
          <w:tcPr>
            <w:tcW w:w="1421" w:type="dxa"/>
          </w:tcPr>
          <w:p w14:paraId="21FC658D" w14:textId="3E2B8290" w:rsidR="00166778" w:rsidRPr="003B3A99" w:rsidRDefault="003B3A99" w:rsidP="00825C48">
            <w:pPr>
              <w:spacing w:before="120" w:after="120"/>
              <w:rPr>
                <w:rFonts w:eastAsiaTheme="minorEastAsia"/>
                <w:lang w:eastAsia="zh-CN"/>
              </w:rPr>
            </w:pPr>
            <w:r>
              <w:rPr>
                <w:rFonts w:eastAsiaTheme="minorEastAsia" w:hint="eastAsia"/>
                <w:lang w:eastAsia="zh-CN"/>
              </w:rPr>
              <w:t>L</w:t>
            </w:r>
            <w:r>
              <w:rPr>
                <w:rFonts w:eastAsiaTheme="minorEastAsia"/>
                <w:lang w:eastAsia="zh-CN"/>
              </w:rPr>
              <w:t>GE</w:t>
            </w:r>
          </w:p>
        </w:tc>
        <w:tc>
          <w:tcPr>
            <w:tcW w:w="6592" w:type="dxa"/>
          </w:tcPr>
          <w:p w14:paraId="4CA92727" w14:textId="6FECC650" w:rsidR="003B3A99" w:rsidRDefault="003B3A99" w:rsidP="003B3A99">
            <w:pPr>
              <w:spacing w:before="120" w:after="120"/>
            </w:pPr>
            <w:r>
              <w:t>Proposal 1: Use the current timing adjustment procedure (close-loop TA adjustment) as baseline for timing requirements.</w:t>
            </w:r>
          </w:p>
          <w:p w14:paraId="104FDC30" w14:textId="0D959214" w:rsidR="003B3A99" w:rsidRDefault="003B3A99" w:rsidP="003B3A99">
            <w:pPr>
              <w:spacing w:before="120" w:after="120"/>
            </w:pPr>
            <w:r>
              <w:t>Proposal 2: RAN4 to study to utilize the deriveSSB-IndexFromCell based on the propagation delay difference between serving and neighbor cell.</w:t>
            </w:r>
          </w:p>
          <w:p w14:paraId="62BEC8D2" w14:textId="4CBB9194" w:rsidR="003B3A99" w:rsidRDefault="003B3A99" w:rsidP="003B3A99">
            <w:pPr>
              <w:spacing w:before="120" w:after="120"/>
            </w:pPr>
            <w:r>
              <w:t>Proposal 3. RAN4 can study following options to inform BS location.</w:t>
            </w:r>
          </w:p>
          <w:p w14:paraId="4C2B00A5" w14:textId="77777777" w:rsidR="003B3A99" w:rsidRDefault="003B3A99" w:rsidP="003B3A99">
            <w:pPr>
              <w:spacing w:before="120" w:after="120"/>
            </w:pPr>
            <w:r>
              <w:rPr>
                <w:rFonts w:hint="eastAsia"/>
              </w:rPr>
              <w:t>–</w:t>
            </w:r>
            <w:r>
              <w:tab/>
              <w:t>Alt 1. ReferenceLocation-r17.</w:t>
            </w:r>
          </w:p>
          <w:p w14:paraId="28C4AA69" w14:textId="77777777" w:rsidR="003B3A99" w:rsidRDefault="003B3A99" w:rsidP="003B3A99">
            <w:pPr>
              <w:spacing w:before="120" w:after="120"/>
            </w:pPr>
            <w:r>
              <w:rPr>
                <w:rFonts w:hint="eastAsia"/>
              </w:rPr>
              <w:t>–</w:t>
            </w:r>
            <w:r>
              <w:tab/>
              <w:t>Alt 2. PositionVelocity-r17.</w:t>
            </w:r>
          </w:p>
          <w:p w14:paraId="6AD09655" w14:textId="1BCA4A46" w:rsidR="00166778" w:rsidRPr="00166778" w:rsidRDefault="003B3A99" w:rsidP="003B3A99">
            <w:pPr>
              <w:spacing w:before="120" w:after="120"/>
            </w:pPr>
            <w:r>
              <w:rPr>
                <w:rFonts w:hint="eastAsia"/>
              </w:rPr>
              <w:t>–</w:t>
            </w:r>
            <w:r>
              <w:tab/>
              <w:t>Alt 3. ReferenceLocation-r17 or PositionVelocity-r17. It is up to NW implementation.</w:t>
            </w:r>
          </w:p>
        </w:tc>
      </w:tr>
      <w:tr w:rsidR="00166778" w14:paraId="54CB08FC" w14:textId="77777777" w:rsidTr="00A479BF">
        <w:trPr>
          <w:trHeight w:val="468"/>
        </w:trPr>
        <w:tc>
          <w:tcPr>
            <w:tcW w:w="1618" w:type="dxa"/>
          </w:tcPr>
          <w:p w14:paraId="7DEF34F2" w14:textId="6614BF3F" w:rsidR="00166778" w:rsidRPr="00356CB7" w:rsidRDefault="00356CB7" w:rsidP="00825C48">
            <w:pPr>
              <w:spacing w:before="120" w:after="120"/>
              <w:rPr>
                <w:rFonts w:eastAsiaTheme="minorEastAsia"/>
                <w:lang w:eastAsia="zh-CN"/>
              </w:rPr>
            </w:pPr>
            <w:r>
              <w:rPr>
                <w:rFonts w:eastAsiaTheme="minorEastAsia"/>
                <w:lang w:eastAsia="zh-CN"/>
              </w:rPr>
              <w:t>R4-2219239</w:t>
            </w:r>
          </w:p>
        </w:tc>
        <w:tc>
          <w:tcPr>
            <w:tcW w:w="1421" w:type="dxa"/>
          </w:tcPr>
          <w:p w14:paraId="5CCF2904" w14:textId="75E603C5" w:rsidR="00166778" w:rsidRPr="00356CB7" w:rsidRDefault="00356CB7" w:rsidP="00825C48">
            <w:pPr>
              <w:spacing w:before="120" w:after="120"/>
              <w:rPr>
                <w:rFonts w:eastAsiaTheme="minorEastAsia"/>
                <w:lang w:eastAsia="zh-CN"/>
              </w:rPr>
            </w:pPr>
            <w:r>
              <w:rPr>
                <w:rFonts w:eastAsiaTheme="minorEastAsia" w:hint="eastAsia"/>
                <w:lang w:eastAsia="zh-CN"/>
              </w:rPr>
              <w:t>H</w:t>
            </w:r>
            <w:r>
              <w:rPr>
                <w:rFonts w:eastAsiaTheme="minorEastAsia"/>
                <w:lang w:eastAsia="zh-CN"/>
              </w:rPr>
              <w:t>W</w:t>
            </w:r>
          </w:p>
        </w:tc>
        <w:tc>
          <w:tcPr>
            <w:tcW w:w="6592" w:type="dxa"/>
          </w:tcPr>
          <w:p w14:paraId="3442CCD8" w14:textId="77777777" w:rsidR="00356CB7" w:rsidRDefault="00356CB7" w:rsidP="00356CB7">
            <w:pPr>
              <w:spacing w:before="120" w:after="120"/>
            </w:pPr>
            <w:r>
              <w:t xml:space="preserve">Observation 1: The propagation delay for ATG is comparable to TN and is much less than that of NTN. </w:t>
            </w:r>
          </w:p>
          <w:p w14:paraId="01B95BA8" w14:textId="77777777" w:rsidR="00356CB7" w:rsidRDefault="00356CB7" w:rsidP="00356CB7">
            <w:pPr>
              <w:spacing w:before="120" w:after="120"/>
            </w:pPr>
            <w:r>
              <w:t>Proposal 1: There is no need to consider Koffset in ATG.</w:t>
            </w:r>
          </w:p>
          <w:p w14:paraId="3EFDDFB3" w14:textId="77777777" w:rsidR="00356CB7" w:rsidRDefault="00356CB7" w:rsidP="00356CB7">
            <w:pPr>
              <w:spacing w:before="120" w:after="120"/>
            </w:pPr>
            <w:r>
              <w:t>Observation 2: The existing PositionVelocity-r17 can be used to provide BS location to ATG UE.</w:t>
            </w:r>
          </w:p>
          <w:p w14:paraId="2C7B9B31" w14:textId="77777777" w:rsidR="00356CB7" w:rsidRDefault="00356CB7" w:rsidP="00356CB7">
            <w:pPr>
              <w:spacing w:before="120" w:after="120"/>
            </w:pPr>
            <w:r>
              <w:t>Proposal 2: RAN4 should focus on identifying whether there is requirement depends on the availability of the BS location and define the corresponding requirements accordingly.</w:t>
            </w:r>
          </w:p>
          <w:p w14:paraId="1CFD6405" w14:textId="77777777" w:rsidR="00356CB7" w:rsidRDefault="00356CB7" w:rsidP="00356CB7">
            <w:pPr>
              <w:spacing w:before="120" w:after="120"/>
            </w:pPr>
            <w:r>
              <w:t>Proposal 3: No need to consider UE time pre-compensation in ATG, and legacy timing adjustment procedure can apply.</w:t>
            </w:r>
          </w:p>
          <w:p w14:paraId="3FF2D6A7" w14:textId="77777777" w:rsidR="00356CB7" w:rsidRDefault="00356CB7" w:rsidP="00356CB7">
            <w:pPr>
              <w:spacing w:before="120" w:after="120"/>
            </w:pPr>
            <w:r>
              <w:t>Proposal 4: legacy R15 TN requirement for transmit timing requirement Te and timing advance requirement can apply to ATG.</w:t>
            </w:r>
          </w:p>
          <w:p w14:paraId="12655719" w14:textId="62219F68" w:rsidR="00166778" w:rsidRPr="00166778" w:rsidRDefault="00356CB7" w:rsidP="00356CB7">
            <w:pPr>
              <w:spacing w:before="120" w:after="120"/>
            </w:pPr>
            <w:r>
              <w:lastRenderedPageBreak/>
              <w:t>Proposal 5: The legacy tolerance of deriveSSB-IndexFromCell can apply to ATG. Whether deriveSSB-IndexFromCell is enabled is up to configurations.</w:t>
            </w:r>
          </w:p>
        </w:tc>
      </w:tr>
      <w:tr w:rsidR="00166778" w14:paraId="46D78708" w14:textId="77777777" w:rsidTr="00A479BF">
        <w:trPr>
          <w:trHeight w:val="468"/>
        </w:trPr>
        <w:tc>
          <w:tcPr>
            <w:tcW w:w="1618" w:type="dxa"/>
          </w:tcPr>
          <w:p w14:paraId="599B9802" w14:textId="64467B77" w:rsidR="00166778" w:rsidRPr="00BD67BB" w:rsidRDefault="00BD67BB" w:rsidP="00825C48">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4-2219333</w:t>
            </w:r>
          </w:p>
        </w:tc>
        <w:tc>
          <w:tcPr>
            <w:tcW w:w="1421" w:type="dxa"/>
          </w:tcPr>
          <w:p w14:paraId="412374F8" w14:textId="7074870D" w:rsidR="00166778" w:rsidRPr="00BD67BB" w:rsidRDefault="00BD67BB" w:rsidP="00825C48">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592" w:type="dxa"/>
          </w:tcPr>
          <w:p w14:paraId="3BDDA4A7" w14:textId="6F96C956" w:rsidR="00BD67BB" w:rsidRDefault="00BD67BB" w:rsidP="00BD67BB">
            <w:pPr>
              <w:spacing w:before="120" w:after="120"/>
            </w:pPr>
            <w:r>
              <w:t>Observation 1:</w:t>
            </w:r>
            <w:r>
              <w:tab/>
              <w:t>Only NTN cover the entire ISD and cell range set agreed, so far in RRM (100-200 km) and UE RF coexistence (up to 200 km).</w:t>
            </w:r>
          </w:p>
          <w:p w14:paraId="4102642C" w14:textId="2E2EDB22" w:rsidR="00BD67BB" w:rsidRDefault="00BD67BB" w:rsidP="00BD67BB">
            <w:pPr>
              <w:spacing w:before="120" w:after="120"/>
            </w:pPr>
            <w:r>
              <w:t>Observation 2:</w:t>
            </w:r>
            <w:r>
              <w:tab/>
              <w:t>The analysis in R4-2215505, Discussion on RRM requirements for ATG, CMCC is correct.</w:t>
            </w:r>
          </w:p>
          <w:p w14:paraId="5668C5EF" w14:textId="5699756D" w:rsidR="00BD67BB" w:rsidRDefault="00BD67BB" w:rsidP="00BD67BB">
            <w:pPr>
              <w:spacing w:before="120" w:after="120"/>
            </w:pPr>
            <w:r>
              <w:t>Proposal 1:</w:t>
            </w:r>
            <w:r>
              <w:tab/>
              <w:t>The requirements for NTN UE can be used as baseline for the initial transmit timing Te.</w:t>
            </w:r>
          </w:p>
          <w:p w14:paraId="084B2BAF" w14:textId="159436F0" w:rsidR="00166778" w:rsidRPr="00C1432D" w:rsidRDefault="00BD67BB" w:rsidP="00825C48">
            <w:pPr>
              <w:spacing w:before="120" w:after="120"/>
            </w:pPr>
            <w:r>
              <w:t>Proposal 2:</w:t>
            </w:r>
            <w:r>
              <w:tab/>
              <w:t>For ATG, the Tq_ATG and Tp_ATG should be 9.5*64*Tc in FR1 and UL SCS 15kHz and 30kHz SCS.</w:t>
            </w:r>
          </w:p>
        </w:tc>
      </w:tr>
      <w:tr w:rsidR="00166778" w14:paraId="2788BBD4" w14:textId="77777777" w:rsidTr="00A479BF">
        <w:trPr>
          <w:trHeight w:val="468"/>
        </w:trPr>
        <w:tc>
          <w:tcPr>
            <w:tcW w:w="1618" w:type="dxa"/>
          </w:tcPr>
          <w:p w14:paraId="33AE82AA" w14:textId="1C891D94" w:rsidR="00166778" w:rsidRPr="00A479BF" w:rsidRDefault="00A479BF" w:rsidP="00825C48">
            <w:pPr>
              <w:spacing w:before="120" w:after="120"/>
              <w:rPr>
                <w:rFonts w:eastAsiaTheme="minorEastAsia"/>
                <w:lang w:eastAsia="zh-CN"/>
              </w:rPr>
            </w:pPr>
            <w:r>
              <w:rPr>
                <w:rFonts w:eastAsiaTheme="minorEastAsia" w:hint="eastAsia"/>
                <w:lang w:eastAsia="zh-CN"/>
              </w:rPr>
              <w:t>R</w:t>
            </w:r>
            <w:r>
              <w:rPr>
                <w:rFonts w:eastAsiaTheme="minorEastAsia"/>
                <w:lang w:eastAsia="zh-CN"/>
              </w:rPr>
              <w:t>4-2219431</w:t>
            </w:r>
          </w:p>
        </w:tc>
        <w:tc>
          <w:tcPr>
            <w:tcW w:w="1421" w:type="dxa"/>
          </w:tcPr>
          <w:p w14:paraId="48D7862E" w14:textId="37EE9E1B" w:rsidR="00166778" w:rsidRPr="00A479BF" w:rsidRDefault="00A479BF" w:rsidP="00825C48">
            <w:pPr>
              <w:spacing w:before="120" w:after="120"/>
              <w:rPr>
                <w:rFonts w:eastAsiaTheme="minorEastAsia"/>
                <w:lang w:eastAsia="zh-CN"/>
              </w:rPr>
            </w:pPr>
            <w:r>
              <w:rPr>
                <w:rFonts w:eastAsiaTheme="minorEastAsia" w:hint="eastAsia"/>
                <w:lang w:eastAsia="zh-CN"/>
              </w:rPr>
              <w:t>Z</w:t>
            </w:r>
            <w:r>
              <w:rPr>
                <w:rFonts w:eastAsiaTheme="minorEastAsia"/>
                <w:lang w:eastAsia="zh-CN"/>
              </w:rPr>
              <w:t>TE</w:t>
            </w:r>
          </w:p>
        </w:tc>
        <w:tc>
          <w:tcPr>
            <w:tcW w:w="6592" w:type="dxa"/>
          </w:tcPr>
          <w:p w14:paraId="5B6C436C" w14:textId="77777777" w:rsidR="00A479BF" w:rsidRPr="00A479BF" w:rsidRDefault="00A479BF" w:rsidP="00A479BF">
            <w:pPr>
              <w:pStyle w:val="af5"/>
              <w:rPr>
                <w:lang w:val="en-US" w:eastAsia="zh-CN"/>
              </w:rPr>
            </w:pPr>
            <w:r w:rsidRPr="00A479BF">
              <w:rPr>
                <w:rFonts w:eastAsia="宋体" w:hint="eastAsia"/>
                <w:lang w:val="en-US" w:eastAsia="zh-CN"/>
              </w:rPr>
              <w:t xml:space="preserve">Proposal 1: For </w:t>
            </w:r>
            <w:r w:rsidRPr="00A479BF">
              <w:rPr>
                <w:rFonts w:eastAsia="宋体"/>
                <w:lang w:val="en-US"/>
              </w:rPr>
              <w:t>K</w:t>
            </w:r>
            <w:r w:rsidRPr="00A479BF">
              <w:rPr>
                <w:rFonts w:eastAsia="宋体"/>
                <w:vertAlign w:val="subscript"/>
                <w:lang w:val="en-US"/>
              </w:rPr>
              <w:t>offset</w:t>
            </w:r>
            <w:r w:rsidRPr="00A479BF">
              <w:rPr>
                <w:rFonts w:eastAsia="宋体" w:hint="eastAsia"/>
                <w:lang w:val="en-US" w:eastAsia="zh-CN"/>
              </w:rPr>
              <w:t xml:space="preserve">, considering the RTT for cell edge UE, for the case of 30kHz, maybe existing scheduling time line of n+k is not sufficient. While for the case of 15kHz, since the maximum RTT would not beyond one slot, the necessity of </w:t>
            </w:r>
            <w:r w:rsidRPr="00A479BF">
              <w:rPr>
                <w:rFonts w:eastAsia="宋体"/>
                <w:lang w:val="en-US"/>
              </w:rPr>
              <w:t>K</w:t>
            </w:r>
            <w:r w:rsidRPr="00A479BF">
              <w:rPr>
                <w:rFonts w:eastAsia="宋体"/>
                <w:vertAlign w:val="subscript"/>
                <w:lang w:val="en-US"/>
              </w:rPr>
              <w:t>offset</w:t>
            </w:r>
            <w:r w:rsidRPr="00A479BF">
              <w:rPr>
                <w:rFonts w:eastAsia="宋体" w:hint="eastAsia"/>
                <w:lang w:val="en-US" w:eastAsia="zh-CN"/>
              </w:rPr>
              <w:t xml:space="preserve"> is not obvious.</w:t>
            </w:r>
          </w:p>
          <w:p w14:paraId="63637C05" w14:textId="77777777" w:rsidR="00A479BF" w:rsidRPr="00A479BF" w:rsidRDefault="00A479BF" w:rsidP="00A479BF">
            <w:pPr>
              <w:pStyle w:val="af5"/>
              <w:rPr>
                <w:lang w:val="en-US" w:eastAsia="zh-CN"/>
              </w:rPr>
            </w:pPr>
            <w:r w:rsidRPr="00A479BF">
              <w:rPr>
                <w:rFonts w:eastAsia="宋体" w:hint="eastAsia"/>
                <w:lang w:val="en-US" w:eastAsia="zh-CN"/>
              </w:rPr>
              <w:t>Proposal 2: PositionVelocity-r17 in TS 38.331can be used to signal path of BS relative to ATG UE. Then UE can perform frequency pre-compensation based on the path between BS and itself.</w:t>
            </w:r>
          </w:p>
          <w:p w14:paraId="7A99BA55" w14:textId="77777777" w:rsidR="00A479BF" w:rsidRPr="00A479BF" w:rsidRDefault="00A479BF" w:rsidP="00A479BF">
            <w:pPr>
              <w:pStyle w:val="af5"/>
              <w:rPr>
                <w:rFonts w:eastAsia="宋体"/>
                <w:lang w:val="en-US" w:eastAsia="zh-CN"/>
              </w:rPr>
            </w:pPr>
            <w:r w:rsidRPr="00A479BF">
              <w:rPr>
                <w:rFonts w:eastAsia="宋体" w:hint="eastAsia"/>
                <w:lang w:val="en-US" w:eastAsia="zh-CN"/>
              </w:rPr>
              <w:t>Proposal 3: Based on the assumption of 100-200km ISD, UE based timing pre-compensation for PRACH or MsgA transmission is possible not necessary for ATG CPE.</w:t>
            </w:r>
          </w:p>
          <w:p w14:paraId="768E4C02" w14:textId="77777777" w:rsidR="00A479BF" w:rsidRPr="00A479BF" w:rsidRDefault="00A479BF" w:rsidP="00A479BF">
            <w:pPr>
              <w:pStyle w:val="af5"/>
              <w:rPr>
                <w:u w:val="single"/>
                <w:lang w:val="en-US" w:eastAsia="ko-KR"/>
              </w:rPr>
            </w:pPr>
            <w:r w:rsidRPr="00A479BF">
              <w:rPr>
                <w:rFonts w:eastAsia="宋体" w:hint="eastAsia"/>
                <w:lang w:val="en-US" w:eastAsia="zh-CN"/>
              </w:rPr>
              <w:t>Proposal 4: UE based frequency pre-compensation similar as in NTN can be reused for ATG CPE.</w:t>
            </w:r>
          </w:p>
          <w:p w14:paraId="4C06CFC1" w14:textId="77777777" w:rsidR="00A479BF" w:rsidRPr="00A479BF" w:rsidRDefault="00A479BF" w:rsidP="00A479BF">
            <w:pPr>
              <w:pStyle w:val="af5"/>
              <w:rPr>
                <w:u w:val="single"/>
                <w:lang w:val="en-US" w:eastAsia="zh-CN"/>
              </w:rPr>
            </w:pPr>
            <w:r w:rsidRPr="00A479BF">
              <w:rPr>
                <w:rFonts w:eastAsia="宋体" w:hint="eastAsia"/>
                <w:lang w:val="en-US" w:eastAsia="zh-CN"/>
              </w:rPr>
              <w:t xml:space="preserve">Proposal 5: Considering the time drift due to frequency error per 200ms, time drift due to UE movement per 200ms and some margin, the legacy </w:t>
            </w:r>
            <w:r w:rsidRPr="00A479BF">
              <w:rPr>
                <w:rFonts w:eastAsia="宋体"/>
                <w:lang w:val="en-US"/>
              </w:rPr>
              <w:t>T</w:t>
            </w:r>
            <w:r w:rsidRPr="00A479BF">
              <w:rPr>
                <w:rFonts w:eastAsia="宋体"/>
                <w:vertAlign w:val="subscript"/>
                <w:lang w:val="en-US"/>
              </w:rPr>
              <w:t>p</w:t>
            </w:r>
            <w:r w:rsidRPr="00A479BF">
              <w:rPr>
                <w:rFonts w:eastAsia="宋体"/>
                <w:lang w:val="en-US"/>
              </w:rPr>
              <w:t xml:space="preserve"> and T</w:t>
            </w:r>
            <w:r w:rsidRPr="00A479BF">
              <w:rPr>
                <w:rFonts w:eastAsia="宋体"/>
                <w:vertAlign w:val="subscript"/>
                <w:lang w:val="en-US"/>
              </w:rPr>
              <w:t>q</w:t>
            </w:r>
            <w:r w:rsidRPr="00A479BF">
              <w:rPr>
                <w:rFonts w:eastAsia="宋体"/>
                <w:lang w:val="en-US"/>
              </w:rPr>
              <w:t xml:space="preserve"> value</w:t>
            </w:r>
            <w:r w:rsidRPr="00A479BF">
              <w:rPr>
                <w:rFonts w:eastAsia="宋体" w:hint="eastAsia"/>
                <w:lang w:val="en-US" w:eastAsia="zh-CN"/>
              </w:rPr>
              <w:t>s need some enhancement.</w:t>
            </w:r>
          </w:p>
          <w:p w14:paraId="0F43650F" w14:textId="20F56421" w:rsidR="00166778" w:rsidRPr="00A479BF" w:rsidRDefault="00A479BF" w:rsidP="00A479BF">
            <w:pPr>
              <w:pStyle w:val="af5"/>
              <w:rPr>
                <w:rFonts w:eastAsia="宋体"/>
                <w:lang w:val="en-US" w:eastAsia="zh-CN"/>
              </w:rPr>
            </w:pPr>
            <w:r w:rsidRPr="00A479BF">
              <w:rPr>
                <w:rFonts w:eastAsia="宋体" w:hint="eastAsia"/>
                <w:lang w:val="en-US" w:eastAsia="zh-CN"/>
              </w:rPr>
              <w:t xml:space="preserve">Proposal 6: Whether indicate </w:t>
            </w:r>
            <w:r w:rsidRPr="00A479BF">
              <w:rPr>
                <w:rFonts w:eastAsia="宋体" w:hint="eastAsia"/>
                <w:i/>
                <w:iCs/>
                <w:lang w:val="en-US" w:eastAsia="zh-CN"/>
              </w:rPr>
              <w:t>deriveSSB-IndexFromCell</w:t>
            </w:r>
            <w:r w:rsidRPr="00A479BF">
              <w:rPr>
                <w:rFonts w:eastAsia="宋体" w:hint="eastAsia"/>
                <w:lang w:val="en-US" w:eastAsia="zh-CN"/>
              </w:rPr>
              <w:t>/</w:t>
            </w:r>
            <w:r w:rsidRPr="00A479BF">
              <w:rPr>
                <w:rFonts w:eastAsia="宋体" w:hint="eastAsia"/>
                <w:i/>
                <w:iCs/>
                <w:lang w:val="en-US" w:eastAsia="zh-CN"/>
              </w:rPr>
              <w:t>deriveSSB-IndexFromCell-inter</w:t>
            </w:r>
            <w:r w:rsidRPr="00A479BF">
              <w:rPr>
                <w:rFonts w:eastAsia="宋体" w:hint="eastAsia"/>
                <w:lang w:val="en-US" w:eastAsia="zh-CN"/>
              </w:rPr>
              <w:t xml:space="preserve"> as </w:t>
            </w:r>
            <w:r w:rsidRPr="00A479BF">
              <w:rPr>
                <w:rFonts w:eastAsia="宋体" w:hint="eastAsia"/>
                <w:lang w:val="en-US" w:eastAsia="zh-CN"/>
              </w:rPr>
              <w:t>‘</w:t>
            </w:r>
            <w:r w:rsidRPr="00A479BF">
              <w:rPr>
                <w:rFonts w:eastAsia="宋体" w:hint="eastAsia"/>
                <w:lang w:val="en-US" w:eastAsia="zh-CN"/>
              </w:rPr>
              <w:t>enable</w:t>
            </w:r>
            <w:r w:rsidRPr="00A479BF">
              <w:rPr>
                <w:rFonts w:eastAsia="宋体" w:hint="eastAsia"/>
                <w:lang w:val="en-US" w:eastAsia="zh-CN"/>
              </w:rPr>
              <w:t>’</w:t>
            </w:r>
            <w:r w:rsidRPr="00A479BF">
              <w:rPr>
                <w:rFonts w:eastAsia="宋体" w:hint="eastAsia"/>
                <w:lang w:val="en-US" w:eastAsia="zh-CN"/>
              </w:rPr>
              <w:t xml:space="preserve"> or </w:t>
            </w:r>
            <w:r w:rsidRPr="00A479BF">
              <w:rPr>
                <w:rFonts w:eastAsia="宋体" w:hint="eastAsia"/>
                <w:lang w:val="en-US" w:eastAsia="zh-CN"/>
              </w:rPr>
              <w:t>‘</w:t>
            </w:r>
            <w:r w:rsidRPr="00A479BF">
              <w:rPr>
                <w:rFonts w:eastAsia="宋体" w:hint="eastAsia"/>
                <w:lang w:val="en-US" w:eastAsia="zh-CN"/>
              </w:rPr>
              <w:t>disable</w:t>
            </w:r>
            <w:r w:rsidRPr="00A479BF">
              <w:rPr>
                <w:rFonts w:eastAsia="宋体" w:hint="eastAsia"/>
                <w:lang w:val="en-US" w:eastAsia="zh-CN"/>
              </w:rPr>
              <w:t>’</w:t>
            </w:r>
            <w:r w:rsidRPr="00A479BF">
              <w:rPr>
                <w:rFonts w:eastAsia="宋体" w:hint="eastAsia"/>
                <w:lang w:val="en-US" w:eastAsia="zh-CN"/>
              </w:rPr>
              <w:t>, which depends on the network deployment, so it should be up to NW decision, not need to add additional restriction.</w:t>
            </w:r>
          </w:p>
        </w:tc>
      </w:tr>
    </w:tbl>
    <w:p w14:paraId="5816D2C0" w14:textId="77777777" w:rsidR="006A646B" w:rsidRDefault="006A646B" w:rsidP="006A646B"/>
    <w:p w14:paraId="7E9FE5FD" w14:textId="2C3D11C8" w:rsidR="006A646B" w:rsidRPr="006D4B9B" w:rsidRDefault="00114E7D" w:rsidP="006A646B">
      <w:pPr>
        <w:rPr>
          <w:i/>
          <w:color w:val="0070C0"/>
          <w:lang w:eastAsia="zh-CN"/>
        </w:rPr>
      </w:pPr>
      <w:r w:rsidRPr="00114E7D">
        <w:rPr>
          <w:i/>
          <w:color w:val="0070C0"/>
          <w:lang w:eastAsia="zh-CN"/>
        </w:rPr>
        <w:t>R4-2219333</w:t>
      </w:r>
      <w:r>
        <w:rPr>
          <w:i/>
          <w:color w:val="0070C0"/>
          <w:lang w:eastAsia="zh-CN"/>
        </w:rPr>
        <w:t xml:space="preserve"> from Ericsson and </w:t>
      </w:r>
      <w:r w:rsidRPr="00114E7D">
        <w:rPr>
          <w:i/>
          <w:color w:val="0070C0"/>
          <w:lang w:eastAsia="zh-CN"/>
        </w:rPr>
        <w:t>R4-2219431</w:t>
      </w:r>
      <w:r>
        <w:rPr>
          <w:i/>
          <w:color w:val="0070C0"/>
          <w:lang w:eastAsia="zh-CN"/>
        </w:rPr>
        <w:t xml:space="preserve"> from ZTE are recommended to be presented</w:t>
      </w:r>
    </w:p>
    <w:p w14:paraId="57471DBC" w14:textId="77777777" w:rsidR="006A646B" w:rsidRPr="004A7544" w:rsidRDefault="006A646B" w:rsidP="006A646B">
      <w:pPr>
        <w:pStyle w:val="2"/>
      </w:pPr>
      <w:r w:rsidRPr="004A7544">
        <w:rPr>
          <w:rFonts w:hint="eastAsia"/>
        </w:rPr>
        <w:t>Open issues</w:t>
      </w:r>
      <w:r>
        <w:t xml:space="preserve"> summary</w:t>
      </w:r>
    </w:p>
    <w:p w14:paraId="5E4C94D4" w14:textId="70140498" w:rsidR="006A646B" w:rsidRDefault="006A646B" w:rsidP="006A646B">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3AF6798F" w14:textId="6C58B001" w:rsidR="006A646B" w:rsidRPr="00805BE8" w:rsidRDefault="006A646B" w:rsidP="006A646B">
      <w:pPr>
        <w:pStyle w:val="3"/>
        <w:rPr>
          <w:sz w:val="24"/>
          <w:szCs w:val="16"/>
        </w:rPr>
      </w:pPr>
      <w:r w:rsidRPr="00805BE8">
        <w:rPr>
          <w:sz w:val="24"/>
          <w:szCs w:val="16"/>
        </w:rPr>
        <w:t>Sub-</w:t>
      </w:r>
      <w:r>
        <w:rPr>
          <w:sz w:val="24"/>
          <w:szCs w:val="16"/>
        </w:rPr>
        <w:t>topic</w:t>
      </w:r>
      <w:r w:rsidRPr="00805BE8">
        <w:rPr>
          <w:sz w:val="24"/>
          <w:szCs w:val="16"/>
        </w:rPr>
        <w:t xml:space="preserve"> </w:t>
      </w:r>
      <w:r w:rsidR="00166778">
        <w:rPr>
          <w:sz w:val="24"/>
          <w:szCs w:val="16"/>
        </w:rPr>
        <w:t>3</w:t>
      </w:r>
      <w:r w:rsidRPr="00805BE8">
        <w:rPr>
          <w:sz w:val="24"/>
          <w:szCs w:val="16"/>
        </w:rPr>
        <w:t>-1</w:t>
      </w:r>
      <w:r w:rsidR="00166778">
        <w:rPr>
          <w:sz w:val="24"/>
          <w:szCs w:val="16"/>
        </w:rPr>
        <w:t xml:space="preserve"> General issues</w:t>
      </w:r>
    </w:p>
    <w:p w14:paraId="1CA2360C" w14:textId="77777777" w:rsidR="006A646B" w:rsidRPr="00B831AE" w:rsidRDefault="006A646B" w:rsidP="006A646B">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16002EB2" w14:textId="77777777" w:rsidR="006A646B" w:rsidRDefault="006A646B" w:rsidP="006A646B">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200C2F51" w14:textId="3F3FCE3C" w:rsidR="006A646B" w:rsidRPr="00045592" w:rsidRDefault="006A646B" w:rsidP="006A646B">
      <w:pPr>
        <w:rPr>
          <w:b/>
          <w:color w:val="0070C0"/>
          <w:u w:val="single"/>
          <w:lang w:eastAsia="ko-KR"/>
        </w:rPr>
      </w:pPr>
      <w:r w:rsidRPr="00045592">
        <w:rPr>
          <w:b/>
          <w:color w:val="0070C0"/>
          <w:u w:val="single"/>
          <w:lang w:eastAsia="ko-KR"/>
        </w:rPr>
        <w:t xml:space="preserve">Issue </w:t>
      </w:r>
      <w:r w:rsidR="00166778">
        <w:rPr>
          <w:b/>
          <w:color w:val="0070C0"/>
          <w:u w:val="single"/>
          <w:lang w:eastAsia="ko-KR"/>
        </w:rPr>
        <w:t>3</w:t>
      </w:r>
      <w:r w:rsidRPr="00045592">
        <w:rPr>
          <w:b/>
          <w:color w:val="0070C0"/>
          <w:u w:val="single"/>
          <w:lang w:eastAsia="ko-KR"/>
        </w:rPr>
        <w:t>-1</w:t>
      </w:r>
      <w:r w:rsidR="00166778">
        <w:rPr>
          <w:b/>
          <w:color w:val="0070C0"/>
          <w:u w:val="single"/>
          <w:lang w:eastAsia="ko-KR"/>
        </w:rPr>
        <w:t>-1</w:t>
      </w:r>
      <w:r w:rsidRPr="00045592">
        <w:rPr>
          <w:b/>
          <w:color w:val="0070C0"/>
          <w:u w:val="single"/>
          <w:lang w:eastAsia="ko-KR"/>
        </w:rPr>
        <w:t xml:space="preserve">: </w:t>
      </w:r>
      <w:r w:rsidR="00166778" w:rsidRPr="00166778">
        <w:rPr>
          <w:b/>
          <w:bCs/>
          <w:color w:val="0070C0"/>
          <w:u w:val="single"/>
          <w:lang w:eastAsia="ko-KR"/>
        </w:rPr>
        <w:t>The mechanism of K</w:t>
      </w:r>
      <w:r w:rsidR="00166778" w:rsidRPr="00166778">
        <w:rPr>
          <w:b/>
          <w:bCs/>
          <w:color w:val="0070C0"/>
          <w:u w:val="single"/>
          <w:vertAlign w:val="subscript"/>
          <w:lang w:eastAsia="ko-KR"/>
        </w:rPr>
        <w:t>offset</w:t>
      </w:r>
      <w:r w:rsidR="00166778" w:rsidRPr="00166778">
        <w:rPr>
          <w:b/>
          <w:bCs/>
          <w:color w:val="0070C0"/>
          <w:u w:val="single"/>
          <w:lang w:eastAsia="ko-KR"/>
        </w:rPr>
        <w:t xml:space="preserve"> and K</w:t>
      </w:r>
      <w:r w:rsidR="00166778" w:rsidRPr="00166778">
        <w:rPr>
          <w:b/>
          <w:bCs/>
          <w:color w:val="0070C0"/>
          <w:u w:val="single"/>
          <w:vertAlign w:val="subscript"/>
          <w:lang w:eastAsia="ko-KR"/>
        </w:rPr>
        <w:t>mac</w:t>
      </w:r>
    </w:p>
    <w:p w14:paraId="0E80094D" w14:textId="77777777" w:rsidR="006A646B" w:rsidRPr="00045592" w:rsidRDefault="006A646B" w:rsidP="006A646B">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60F17E67" w14:textId="32D52857" w:rsidR="006A646B" w:rsidRPr="00045592" w:rsidRDefault="006A646B" w:rsidP="006A646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sidRPr="00166778">
        <w:rPr>
          <w:rFonts w:eastAsia="宋体"/>
          <w:bCs/>
          <w:color w:val="0070C0"/>
          <w:szCs w:val="24"/>
          <w:lang w:eastAsia="zh-CN"/>
        </w:rPr>
        <w:t xml:space="preserve"> </w:t>
      </w:r>
      <w:r w:rsidR="00166778" w:rsidRPr="00166778">
        <w:rPr>
          <w:bCs/>
          <w:color w:val="0070C0"/>
        </w:rPr>
        <w:t>No need to consider K</w:t>
      </w:r>
      <w:r w:rsidR="00166778" w:rsidRPr="00166778">
        <w:rPr>
          <w:rFonts w:hint="eastAsia"/>
          <w:bCs/>
          <w:color w:val="0070C0"/>
          <w:vertAlign w:val="subscript"/>
        </w:rPr>
        <w:t>offset</w:t>
      </w:r>
      <w:r w:rsidR="00166778" w:rsidRPr="00166778">
        <w:rPr>
          <w:bCs/>
          <w:color w:val="0070C0"/>
        </w:rPr>
        <w:t xml:space="preserve"> in ATG network</w:t>
      </w:r>
      <w:r w:rsidR="00166778" w:rsidRPr="00166778">
        <w:rPr>
          <w:rFonts w:hint="eastAsia"/>
          <w:bCs/>
          <w:color w:val="0070C0"/>
        </w:rPr>
        <w:t>.</w:t>
      </w:r>
      <w:r w:rsidR="00166778">
        <w:rPr>
          <w:bCs/>
          <w:color w:val="0070C0"/>
        </w:rPr>
        <w:t xml:space="preserve"> </w:t>
      </w:r>
      <w:r w:rsidR="00166778">
        <w:rPr>
          <w:rFonts w:eastAsia="宋体"/>
          <w:color w:val="0070C0"/>
          <w:szCs w:val="24"/>
          <w:lang w:eastAsia="zh-CN"/>
        </w:rPr>
        <w:t>(CATT</w:t>
      </w:r>
      <w:r w:rsidR="00356CB7">
        <w:rPr>
          <w:rFonts w:eastAsia="宋体"/>
          <w:color w:val="0070C0"/>
          <w:szCs w:val="24"/>
          <w:lang w:eastAsia="zh-CN"/>
        </w:rPr>
        <w:t>, HW</w:t>
      </w:r>
      <w:r w:rsidR="00166778">
        <w:rPr>
          <w:rFonts w:eastAsia="宋体"/>
          <w:color w:val="0070C0"/>
          <w:szCs w:val="24"/>
          <w:lang w:eastAsia="zh-CN"/>
        </w:rPr>
        <w:t>)</w:t>
      </w:r>
    </w:p>
    <w:p w14:paraId="2B8B0E6F" w14:textId="010F103F" w:rsidR="006A646B" w:rsidRDefault="006A646B" w:rsidP="006A646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sidR="0063205F" w:rsidRPr="0063205F">
        <w:rPr>
          <w:rFonts w:eastAsia="宋体"/>
          <w:color w:val="0070C0"/>
          <w:szCs w:val="24"/>
          <w:lang w:eastAsia="zh-CN"/>
        </w:rPr>
        <w:t>Introduce the mechanism of K</w:t>
      </w:r>
      <w:r w:rsidR="0063205F" w:rsidRPr="0063205F">
        <w:rPr>
          <w:rFonts w:eastAsia="宋体"/>
          <w:color w:val="0070C0"/>
          <w:szCs w:val="24"/>
          <w:vertAlign w:val="subscript"/>
          <w:lang w:eastAsia="zh-CN"/>
        </w:rPr>
        <w:t>offset</w:t>
      </w:r>
      <w:r w:rsidR="0063205F" w:rsidRPr="0063205F">
        <w:rPr>
          <w:rFonts w:eastAsia="宋体"/>
          <w:color w:val="0070C0"/>
          <w:szCs w:val="24"/>
          <w:lang w:eastAsia="zh-CN"/>
        </w:rPr>
        <w:t xml:space="preserve"> in ATG system. </w:t>
      </w:r>
      <w:r w:rsidR="0063205F">
        <w:rPr>
          <w:rFonts w:eastAsia="宋体"/>
          <w:color w:val="0070C0"/>
          <w:szCs w:val="24"/>
          <w:lang w:eastAsia="zh-CN"/>
        </w:rPr>
        <w:t>(CMCC)</w:t>
      </w:r>
    </w:p>
    <w:p w14:paraId="39EEF497" w14:textId="32711505" w:rsidR="00A479BF" w:rsidRPr="00045592" w:rsidRDefault="00A479BF" w:rsidP="00A479BF">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lastRenderedPageBreak/>
        <w:t>O</w:t>
      </w:r>
      <w:r>
        <w:rPr>
          <w:rFonts w:eastAsia="宋体"/>
          <w:color w:val="0070C0"/>
          <w:szCs w:val="24"/>
          <w:lang w:eastAsia="zh-CN"/>
        </w:rPr>
        <w:t>ption 2-1:</w:t>
      </w:r>
      <w:r w:rsidRPr="00A479BF">
        <w:rPr>
          <w:rFonts w:eastAsia="宋体"/>
          <w:color w:val="0070C0"/>
          <w:szCs w:val="24"/>
          <w:lang w:eastAsia="zh-CN"/>
        </w:rPr>
        <w:t xml:space="preserve"> </w:t>
      </w:r>
      <w:r w:rsidRPr="00A479BF">
        <w:rPr>
          <w:rFonts w:eastAsia="宋体" w:hint="eastAsia"/>
          <w:color w:val="0070C0"/>
          <w:lang w:val="en-US" w:eastAsia="zh-CN"/>
        </w:rPr>
        <w:t xml:space="preserve">For </w:t>
      </w:r>
      <w:r w:rsidRPr="00A479BF">
        <w:rPr>
          <w:rFonts w:eastAsia="宋体"/>
          <w:color w:val="0070C0"/>
          <w:lang w:val="en-US"/>
        </w:rPr>
        <w:t>K</w:t>
      </w:r>
      <w:r w:rsidRPr="00A479BF">
        <w:rPr>
          <w:rFonts w:eastAsia="宋体"/>
          <w:color w:val="0070C0"/>
          <w:vertAlign w:val="subscript"/>
          <w:lang w:val="en-US"/>
        </w:rPr>
        <w:t>offset</w:t>
      </w:r>
      <w:r w:rsidRPr="00A479BF">
        <w:rPr>
          <w:rFonts w:eastAsia="宋体" w:hint="eastAsia"/>
          <w:color w:val="0070C0"/>
          <w:lang w:val="en-US" w:eastAsia="zh-CN"/>
        </w:rPr>
        <w:t xml:space="preserve">, considering the RTT for cell edge UE, for the case of 30kHz, maybe existing scheduling time line of n+k is not sufficient. While for the case of 15kHz, since the maximum RTT would not beyond one slot, the necessity of </w:t>
      </w:r>
      <w:r w:rsidRPr="00A479BF">
        <w:rPr>
          <w:rFonts w:eastAsia="宋体"/>
          <w:color w:val="0070C0"/>
          <w:lang w:val="en-US"/>
        </w:rPr>
        <w:t>K</w:t>
      </w:r>
      <w:r w:rsidRPr="00A479BF">
        <w:rPr>
          <w:rFonts w:eastAsia="宋体"/>
          <w:color w:val="0070C0"/>
          <w:vertAlign w:val="subscript"/>
          <w:lang w:val="en-US"/>
        </w:rPr>
        <w:t>offset</w:t>
      </w:r>
      <w:r w:rsidRPr="00A479BF">
        <w:rPr>
          <w:rFonts w:eastAsia="宋体" w:hint="eastAsia"/>
          <w:color w:val="0070C0"/>
          <w:lang w:val="en-US" w:eastAsia="zh-CN"/>
        </w:rPr>
        <w:t xml:space="preserve"> is not obvious.</w:t>
      </w:r>
      <w:r>
        <w:rPr>
          <w:rFonts w:eastAsia="宋体"/>
          <w:color w:val="0070C0"/>
          <w:lang w:val="en-US" w:eastAsia="zh-CN"/>
        </w:rPr>
        <w:t xml:space="preserve"> (ZTE, CMCC)</w:t>
      </w:r>
    </w:p>
    <w:p w14:paraId="10B58A13" w14:textId="77777777" w:rsidR="006A646B" w:rsidRPr="00045592" w:rsidRDefault="006A646B" w:rsidP="006A646B">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7330B5DC" w14:textId="77777777" w:rsidR="001A072C" w:rsidRPr="00805BE8" w:rsidRDefault="001A072C" w:rsidP="001A072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the Options above</w:t>
      </w:r>
    </w:p>
    <w:p w14:paraId="182D728C" w14:textId="7A44CADA" w:rsidR="00166778" w:rsidRPr="00045592" w:rsidRDefault="00166778" w:rsidP="00166778">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Pr>
          <w:b/>
          <w:color w:val="0070C0"/>
          <w:u w:val="single"/>
          <w:lang w:eastAsia="ko-KR"/>
        </w:rPr>
        <w:t>BS location</w:t>
      </w:r>
    </w:p>
    <w:p w14:paraId="22901AE3" w14:textId="77777777" w:rsidR="00166778" w:rsidRPr="00045592" w:rsidRDefault="00166778" w:rsidP="00166778">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D642885" w14:textId="40DA2011" w:rsidR="00166778" w:rsidRPr="00045592" w:rsidRDefault="00166778" w:rsidP="00166778">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Pr="00166778">
        <w:rPr>
          <w:rFonts w:eastAsia="宋体"/>
          <w:color w:val="0070C0"/>
          <w:szCs w:val="24"/>
          <w:lang w:eastAsia="zh-CN"/>
        </w:rPr>
        <w:t>Informing UE the BS location may not be needed for RRM requirements.</w:t>
      </w:r>
      <w:r>
        <w:rPr>
          <w:rFonts w:eastAsia="宋体"/>
          <w:color w:val="0070C0"/>
          <w:szCs w:val="24"/>
          <w:lang w:eastAsia="zh-CN"/>
        </w:rPr>
        <w:t xml:space="preserve"> (CATT)</w:t>
      </w:r>
    </w:p>
    <w:p w14:paraId="015A89B0" w14:textId="75859FD8" w:rsidR="00A479BF" w:rsidRPr="00A479BF" w:rsidRDefault="00166778" w:rsidP="00A479B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sidR="00AC4CFC" w:rsidRPr="00AC4CFC">
        <w:rPr>
          <w:rFonts w:eastAsia="宋体"/>
          <w:color w:val="0070C0"/>
          <w:szCs w:val="24"/>
          <w:lang w:eastAsia="zh-CN"/>
        </w:rPr>
        <w:t>PositionVelocity-r17 in TS 38.331 can be used to signal the BS location to ATG UE.</w:t>
      </w:r>
      <w:r w:rsidR="00AC4CFC">
        <w:rPr>
          <w:rFonts w:eastAsia="宋体"/>
          <w:color w:val="0070C0"/>
          <w:szCs w:val="24"/>
          <w:lang w:eastAsia="zh-CN"/>
        </w:rPr>
        <w:t xml:space="preserve"> (CMCC</w:t>
      </w:r>
      <w:r w:rsidR="00356CB7">
        <w:rPr>
          <w:rFonts w:eastAsia="宋体"/>
          <w:color w:val="0070C0"/>
          <w:szCs w:val="24"/>
          <w:lang w:eastAsia="zh-CN"/>
        </w:rPr>
        <w:t>, HW</w:t>
      </w:r>
      <w:r w:rsidR="00A479BF">
        <w:rPr>
          <w:rFonts w:eastAsia="宋体"/>
          <w:color w:val="0070C0"/>
          <w:szCs w:val="24"/>
          <w:lang w:eastAsia="zh-CN"/>
        </w:rPr>
        <w:t>, ZTE (</w:t>
      </w:r>
      <w:r w:rsidR="00A479BF" w:rsidRPr="00A479BF">
        <w:rPr>
          <w:rFonts w:eastAsia="宋体"/>
          <w:color w:val="0070C0"/>
          <w:szCs w:val="24"/>
          <w:lang w:eastAsia="zh-CN"/>
        </w:rPr>
        <w:t>Then UE can perform frequency pre-compensation based on the path between BS and itself.</w:t>
      </w:r>
      <w:r w:rsidR="00A479BF">
        <w:rPr>
          <w:rFonts w:eastAsia="宋体"/>
          <w:color w:val="0070C0"/>
          <w:szCs w:val="24"/>
          <w:lang w:eastAsia="zh-CN"/>
        </w:rPr>
        <w:t>)</w:t>
      </w:r>
      <w:r w:rsidR="00AC4CFC">
        <w:rPr>
          <w:rFonts w:eastAsia="宋体"/>
          <w:color w:val="0070C0"/>
          <w:szCs w:val="24"/>
          <w:lang w:eastAsia="zh-CN"/>
        </w:rPr>
        <w:t>)</w:t>
      </w:r>
    </w:p>
    <w:p w14:paraId="572965E7" w14:textId="5CFCBB87" w:rsidR="003B3A99" w:rsidRPr="003B3A99" w:rsidRDefault="003B3A99" w:rsidP="003B3A99">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r w:rsidRPr="003B3A99">
        <w:rPr>
          <w:rFonts w:eastAsia="宋体"/>
          <w:color w:val="0070C0"/>
          <w:szCs w:val="24"/>
          <w:lang w:eastAsia="zh-CN"/>
        </w:rPr>
        <w:t>RAN4 can study following options to inform BS location.</w:t>
      </w:r>
      <w:r>
        <w:rPr>
          <w:rFonts w:eastAsia="宋体"/>
          <w:color w:val="0070C0"/>
          <w:szCs w:val="24"/>
          <w:lang w:eastAsia="zh-CN"/>
        </w:rPr>
        <w:t xml:space="preserve"> (LGE)</w:t>
      </w:r>
    </w:p>
    <w:p w14:paraId="6A373C89" w14:textId="77777777" w:rsidR="003B3A99" w:rsidRPr="003B3A99" w:rsidRDefault="003B3A99" w:rsidP="003B3A99">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3B3A99">
        <w:rPr>
          <w:rFonts w:eastAsia="宋体"/>
          <w:color w:val="0070C0"/>
          <w:szCs w:val="24"/>
          <w:lang w:eastAsia="zh-CN"/>
        </w:rPr>
        <w:t>Alt 1. ReferenceLocation-r17.</w:t>
      </w:r>
    </w:p>
    <w:p w14:paraId="641A4A01" w14:textId="77777777" w:rsidR="003B3A99" w:rsidRPr="003B3A99" w:rsidRDefault="003B3A99" w:rsidP="003B3A99">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3B3A99">
        <w:rPr>
          <w:rFonts w:eastAsia="宋体"/>
          <w:color w:val="0070C0"/>
          <w:szCs w:val="24"/>
          <w:lang w:eastAsia="zh-CN"/>
        </w:rPr>
        <w:t>Alt 2. PositionVelocity-r17.</w:t>
      </w:r>
    </w:p>
    <w:p w14:paraId="5F95FA54" w14:textId="77777777" w:rsidR="003B3A99" w:rsidRPr="003B3A99" w:rsidRDefault="003B3A99" w:rsidP="003B3A99">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3B3A99">
        <w:rPr>
          <w:rFonts w:eastAsia="宋体"/>
          <w:color w:val="0070C0"/>
          <w:szCs w:val="24"/>
          <w:lang w:eastAsia="zh-CN"/>
        </w:rPr>
        <w:t>Alt 3. ReferenceLocation-r17 or PositionVelocity-r17. It is up to NW implementation.</w:t>
      </w:r>
    </w:p>
    <w:p w14:paraId="1D058C2D" w14:textId="77777777" w:rsidR="00166778" w:rsidRPr="00045592" w:rsidRDefault="00166778" w:rsidP="00166778">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4F03CB98" w14:textId="77777777" w:rsidR="001A072C" w:rsidRPr="00805BE8" w:rsidRDefault="001A072C" w:rsidP="001A072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the Options above</w:t>
      </w:r>
    </w:p>
    <w:p w14:paraId="5AEEA5A8" w14:textId="77777777" w:rsidR="006A646B" w:rsidRPr="00045592" w:rsidRDefault="006A646B" w:rsidP="006A646B">
      <w:pPr>
        <w:rPr>
          <w:i/>
          <w:color w:val="0070C0"/>
          <w:lang w:eastAsia="zh-CN"/>
        </w:rPr>
      </w:pPr>
    </w:p>
    <w:p w14:paraId="10561086" w14:textId="24D569E4" w:rsidR="006A646B" w:rsidRPr="00805BE8" w:rsidRDefault="006A646B" w:rsidP="006A646B">
      <w:pPr>
        <w:pStyle w:val="3"/>
        <w:rPr>
          <w:sz w:val="24"/>
          <w:szCs w:val="16"/>
        </w:rPr>
      </w:pPr>
      <w:r w:rsidRPr="00805BE8">
        <w:rPr>
          <w:sz w:val="24"/>
          <w:szCs w:val="16"/>
        </w:rPr>
        <w:t>Sub-</w:t>
      </w:r>
      <w:r>
        <w:rPr>
          <w:sz w:val="24"/>
          <w:szCs w:val="16"/>
        </w:rPr>
        <w:t>topic</w:t>
      </w:r>
      <w:r w:rsidRPr="00805BE8">
        <w:rPr>
          <w:sz w:val="24"/>
          <w:szCs w:val="16"/>
        </w:rPr>
        <w:t xml:space="preserve"> </w:t>
      </w:r>
      <w:r w:rsidR="00166778">
        <w:rPr>
          <w:sz w:val="24"/>
          <w:szCs w:val="16"/>
        </w:rPr>
        <w:t>3</w:t>
      </w:r>
      <w:r w:rsidRPr="00805BE8">
        <w:rPr>
          <w:sz w:val="24"/>
          <w:szCs w:val="16"/>
        </w:rPr>
        <w:t>-2</w:t>
      </w:r>
      <w:r w:rsidR="00166778">
        <w:rPr>
          <w:sz w:val="24"/>
          <w:szCs w:val="16"/>
        </w:rPr>
        <w:t xml:space="preserve"> Timing pre-compensation by UE</w:t>
      </w:r>
    </w:p>
    <w:p w14:paraId="50C4AD22" w14:textId="77777777" w:rsidR="006A646B" w:rsidRPr="009415B0" w:rsidRDefault="006A646B" w:rsidP="006A646B">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2432E3FE" w14:textId="77777777" w:rsidR="006A646B" w:rsidRPr="00035C50" w:rsidRDefault="006A646B" w:rsidP="006A646B">
      <w:pPr>
        <w:rPr>
          <w:i/>
          <w:color w:val="0070C0"/>
          <w:lang w:val="en-US" w:eastAsia="zh-CN"/>
        </w:rPr>
      </w:pPr>
      <w:r>
        <w:rPr>
          <w:i/>
          <w:color w:val="0070C0"/>
          <w:lang w:val="en-US" w:eastAsia="zh-CN"/>
        </w:rPr>
        <w:t>Open issues and c</w:t>
      </w:r>
      <w:r>
        <w:rPr>
          <w:rFonts w:hint="eastAsia"/>
          <w:i/>
          <w:color w:val="0070C0"/>
          <w:lang w:val="en-US" w:eastAsia="zh-CN"/>
        </w:rPr>
        <w:t xml:space="preserve">andidate options before </w:t>
      </w:r>
      <w:r>
        <w:rPr>
          <w:i/>
          <w:color w:val="0070C0"/>
          <w:lang w:val="en-US" w:eastAsia="zh-CN"/>
        </w:rPr>
        <w:t xml:space="preserve">f2f </w:t>
      </w:r>
      <w:r w:rsidRPr="009415B0">
        <w:rPr>
          <w:rFonts w:hint="eastAsia"/>
          <w:i/>
          <w:color w:val="0070C0"/>
          <w:lang w:val="en-US" w:eastAsia="zh-CN"/>
        </w:rPr>
        <w:t>meeting:</w:t>
      </w:r>
    </w:p>
    <w:p w14:paraId="4F615DAA" w14:textId="6CB0A191" w:rsidR="006A646B" w:rsidRPr="00045592" w:rsidRDefault="006A646B" w:rsidP="006A646B">
      <w:pPr>
        <w:rPr>
          <w:b/>
          <w:color w:val="0070C0"/>
          <w:u w:val="single"/>
          <w:lang w:eastAsia="ko-KR"/>
        </w:rPr>
      </w:pPr>
      <w:r w:rsidRPr="00045592">
        <w:rPr>
          <w:b/>
          <w:color w:val="0070C0"/>
          <w:u w:val="single"/>
          <w:lang w:eastAsia="ko-KR"/>
        </w:rPr>
        <w:t xml:space="preserve">Issue </w:t>
      </w:r>
      <w:r w:rsidR="00166778">
        <w:rPr>
          <w:b/>
          <w:color w:val="0070C0"/>
          <w:u w:val="single"/>
          <w:lang w:eastAsia="ko-KR"/>
        </w:rPr>
        <w:t>3</w:t>
      </w:r>
      <w:r w:rsidRPr="00045592">
        <w:rPr>
          <w:b/>
          <w:color w:val="0070C0"/>
          <w:u w:val="single"/>
          <w:lang w:eastAsia="ko-KR"/>
        </w:rPr>
        <w:t>-2</w:t>
      </w:r>
      <w:r w:rsidR="00166778">
        <w:rPr>
          <w:b/>
          <w:color w:val="0070C0"/>
          <w:u w:val="single"/>
          <w:lang w:eastAsia="ko-KR"/>
        </w:rPr>
        <w:t>-1</w:t>
      </w:r>
      <w:r w:rsidRPr="00045592">
        <w:rPr>
          <w:b/>
          <w:color w:val="0070C0"/>
          <w:u w:val="single"/>
          <w:lang w:eastAsia="ko-KR"/>
        </w:rPr>
        <w:t xml:space="preserve">: </w:t>
      </w:r>
      <w:r w:rsidR="00166778" w:rsidRPr="00166778">
        <w:rPr>
          <w:b/>
          <w:color w:val="0070C0"/>
          <w:u w:val="single"/>
          <w:lang w:eastAsia="ko-KR"/>
        </w:rPr>
        <w:t>Whether to introduce UE based Timing pre-compensation</w:t>
      </w:r>
    </w:p>
    <w:p w14:paraId="65532D27" w14:textId="77777777" w:rsidR="006A646B" w:rsidRPr="00045592" w:rsidRDefault="006A646B" w:rsidP="006A646B">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42F82EAC" w14:textId="06DCB50F" w:rsidR="006A646B" w:rsidRPr="00045592" w:rsidRDefault="006A646B" w:rsidP="006A646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00166778" w:rsidRPr="00166778">
        <w:rPr>
          <w:rFonts w:eastAsia="宋体"/>
          <w:color w:val="0070C0"/>
          <w:szCs w:val="24"/>
          <w:lang w:eastAsia="zh-CN"/>
        </w:rPr>
        <w:t>Not introducing UE based timing pre-compensation. The current timing adjustment procedure (close-loop TA adjustment) can be reused for ATG.</w:t>
      </w:r>
      <w:r w:rsidR="00166778">
        <w:rPr>
          <w:rFonts w:eastAsia="宋体"/>
          <w:color w:val="0070C0"/>
          <w:szCs w:val="24"/>
          <w:lang w:eastAsia="zh-CN"/>
        </w:rPr>
        <w:t xml:space="preserve"> (CATT</w:t>
      </w:r>
      <w:r w:rsidR="00AC4CFC">
        <w:rPr>
          <w:rFonts w:eastAsia="宋体"/>
          <w:color w:val="0070C0"/>
          <w:szCs w:val="24"/>
          <w:lang w:eastAsia="zh-CN"/>
        </w:rPr>
        <w:t>, CMCC</w:t>
      </w:r>
      <w:r w:rsidR="000D5E51">
        <w:rPr>
          <w:rFonts w:eastAsia="宋体"/>
          <w:color w:val="0070C0"/>
          <w:szCs w:val="24"/>
          <w:lang w:eastAsia="zh-CN"/>
        </w:rPr>
        <w:t>, Apple</w:t>
      </w:r>
      <w:r w:rsidR="003B3A99">
        <w:rPr>
          <w:rFonts w:eastAsia="宋体"/>
          <w:color w:val="0070C0"/>
          <w:szCs w:val="24"/>
          <w:lang w:eastAsia="zh-CN"/>
        </w:rPr>
        <w:t>, LGE</w:t>
      </w:r>
      <w:r w:rsidR="00356CB7">
        <w:rPr>
          <w:rFonts w:eastAsia="宋体"/>
          <w:color w:val="0070C0"/>
          <w:szCs w:val="24"/>
          <w:lang w:eastAsia="zh-CN"/>
        </w:rPr>
        <w:t>, HW</w:t>
      </w:r>
      <w:r w:rsidR="00A479BF">
        <w:rPr>
          <w:rFonts w:eastAsia="宋体"/>
          <w:color w:val="0070C0"/>
          <w:szCs w:val="24"/>
          <w:lang w:eastAsia="zh-CN"/>
        </w:rPr>
        <w:t>, ZTE</w:t>
      </w:r>
      <w:r w:rsidR="00166778">
        <w:rPr>
          <w:rFonts w:eastAsia="宋体"/>
          <w:color w:val="0070C0"/>
          <w:szCs w:val="24"/>
          <w:lang w:eastAsia="zh-CN"/>
        </w:rPr>
        <w:t>)</w:t>
      </w:r>
    </w:p>
    <w:p w14:paraId="46235FD7" w14:textId="314D024F" w:rsidR="006A646B" w:rsidRPr="00327BC0" w:rsidRDefault="006A646B" w:rsidP="006A646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2:</w:t>
      </w:r>
      <w:r w:rsidRPr="00327BC0">
        <w:rPr>
          <w:rFonts w:eastAsia="宋体"/>
          <w:color w:val="0070C0"/>
          <w:szCs w:val="24"/>
          <w:lang w:eastAsia="zh-CN"/>
        </w:rPr>
        <w:t xml:space="preserve"> </w:t>
      </w:r>
      <w:r w:rsidR="00327BC0" w:rsidRPr="00327BC0">
        <w:rPr>
          <w:color w:val="0070C0"/>
        </w:rPr>
        <w:t xml:space="preserve">The requirements for NTN UE can be used as baseline for the initial transmit timing </w:t>
      </w:r>
      <w:r w:rsidR="00327BC0" w:rsidRPr="00327BC0">
        <w:rPr>
          <w:color w:val="0070C0"/>
          <w:lang w:eastAsia="ko-KR"/>
        </w:rPr>
        <w:t>T</w:t>
      </w:r>
      <w:r w:rsidR="00327BC0" w:rsidRPr="00327BC0">
        <w:rPr>
          <w:color w:val="0070C0"/>
          <w:vertAlign w:val="subscript"/>
          <w:lang w:eastAsia="ko-KR"/>
        </w:rPr>
        <w:t>e</w:t>
      </w:r>
      <w:r w:rsidR="00327BC0" w:rsidRPr="00327BC0">
        <w:rPr>
          <w:color w:val="0070C0"/>
          <w:lang w:eastAsia="ko-KR"/>
        </w:rPr>
        <w:t>.</w:t>
      </w:r>
      <w:r w:rsidR="00327BC0">
        <w:rPr>
          <w:rFonts w:eastAsia="宋体"/>
          <w:color w:val="0070C0"/>
          <w:szCs w:val="24"/>
          <w:lang w:eastAsia="zh-CN"/>
        </w:rPr>
        <w:t xml:space="preserve"> (Ericsson)</w:t>
      </w:r>
    </w:p>
    <w:p w14:paraId="56208F66" w14:textId="77777777" w:rsidR="006A646B" w:rsidRPr="00045592" w:rsidRDefault="006A646B" w:rsidP="006A646B">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45A809DA" w14:textId="77777777" w:rsidR="00AC4787" w:rsidRPr="00805BE8" w:rsidRDefault="00AC4787" w:rsidP="00AC478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the Options above</w:t>
      </w:r>
    </w:p>
    <w:p w14:paraId="42CE2A48" w14:textId="404B53AA" w:rsidR="00166778" w:rsidRPr="00805BE8" w:rsidRDefault="00166778" w:rsidP="00166778">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Pr>
          <w:sz w:val="24"/>
          <w:szCs w:val="16"/>
        </w:rPr>
        <w:t>3 Timing requirements</w:t>
      </w:r>
    </w:p>
    <w:p w14:paraId="7A38D9C7" w14:textId="77777777" w:rsidR="00166778" w:rsidRPr="009415B0" w:rsidRDefault="00166778" w:rsidP="00166778">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7207AE63" w14:textId="77777777" w:rsidR="00166778" w:rsidRPr="00035C50" w:rsidRDefault="00166778" w:rsidP="00166778">
      <w:pPr>
        <w:rPr>
          <w:i/>
          <w:color w:val="0070C0"/>
          <w:lang w:val="en-US" w:eastAsia="zh-CN"/>
        </w:rPr>
      </w:pPr>
      <w:r>
        <w:rPr>
          <w:i/>
          <w:color w:val="0070C0"/>
          <w:lang w:val="en-US" w:eastAsia="zh-CN"/>
        </w:rPr>
        <w:t>Open issues and c</w:t>
      </w:r>
      <w:r>
        <w:rPr>
          <w:rFonts w:hint="eastAsia"/>
          <w:i/>
          <w:color w:val="0070C0"/>
          <w:lang w:val="en-US" w:eastAsia="zh-CN"/>
        </w:rPr>
        <w:t xml:space="preserve">andidate options before </w:t>
      </w:r>
      <w:r>
        <w:rPr>
          <w:i/>
          <w:color w:val="0070C0"/>
          <w:lang w:val="en-US" w:eastAsia="zh-CN"/>
        </w:rPr>
        <w:t xml:space="preserve">f2f </w:t>
      </w:r>
      <w:r w:rsidRPr="009415B0">
        <w:rPr>
          <w:rFonts w:hint="eastAsia"/>
          <w:i/>
          <w:color w:val="0070C0"/>
          <w:lang w:val="en-US" w:eastAsia="zh-CN"/>
        </w:rPr>
        <w:t>meeting:</w:t>
      </w:r>
    </w:p>
    <w:p w14:paraId="2BB9F8FD" w14:textId="3294C9E0" w:rsidR="00166778" w:rsidRDefault="00166778" w:rsidP="00166778">
      <w:pPr>
        <w:rPr>
          <w:b/>
          <w:color w:val="0070C0"/>
          <w:u w:val="single"/>
          <w:lang w:eastAsia="ko-KR"/>
        </w:rPr>
      </w:pPr>
      <w:r w:rsidRPr="00045592">
        <w:rPr>
          <w:b/>
          <w:color w:val="0070C0"/>
          <w:u w:val="single"/>
          <w:lang w:eastAsia="ko-KR"/>
        </w:rPr>
        <w:t xml:space="preserve">Issue </w:t>
      </w:r>
      <w:r w:rsidR="00783981">
        <w:rPr>
          <w:b/>
          <w:color w:val="0070C0"/>
          <w:u w:val="single"/>
          <w:lang w:eastAsia="ko-KR"/>
        </w:rPr>
        <w:t>3</w:t>
      </w:r>
      <w:r w:rsidRPr="00045592">
        <w:rPr>
          <w:b/>
          <w:color w:val="0070C0"/>
          <w:u w:val="single"/>
          <w:lang w:eastAsia="ko-KR"/>
        </w:rPr>
        <w:t>-</w:t>
      </w:r>
      <w:r w:rsidR="00783981">
        <w:rPr>
          <w:b/>
          <w:color w:val="0070C0"/>
          <w:u w:val="single"/>
          <w:lang w:eastAsia="ko-KR"/>
        </w:rPr>
        <w:t>3-1</w:t>
      </w:r>
      <w:r w:rsidRPr="00045592">
        <w:rPr>
          <w:b/>
          <w:color w:val="0070C0"/>
          <w:u w:val="single"/>
          <w:lang w:eastAsia="ko-KR"/>
        </w:rPr>
        <w:t xml:space="preserve">: </w:t>
      </w:r>
      <w:r w:rsidR="00783981" w:rsidRPr="00783981">
        <w:rPr>
          <w:b/>
          <w:color w:val="0070C0"/>
          <w:u w:val="single"/>
          <w:lang w:eastAsia="ko-KR"/>
        </w:rPr>
        <w:t>UE transmit timing</w:t>
      </w:r>
    </w:p>
    <w:p w14:paraId="11117144" w14:textId="6AE59FFC" w:rsidR="00783981" w:rsidRPr="00783981" w:rsidRDefault="00783981" w:rsidP="00166778">
      <w:pPr>
        <w:rPr>
          <w:b/>
          <w:color w:val="0070C0"/>
          <w:u w:val="single"/>
          <w:lang w:eastAsia="ko-KR"/>
        </w:rPr>
      </w:pPr>
      <w:r w:rsidRPr="00783981">
        <w:rPr>
          <w:b/>
          <w:color w:val="0070C0"/>
          <w:u w:val="single"/>
          <w:lang w:eastAsia="ko-KR"/>
        </w:rPr>
        <w:t>Issue 3-3-1-1: Initial transmit timing requirements T</w:t>
      </w:r>
      <w:r w:rsidRPr="00783981">
        <w:rPr>
          <w:b/>
          <w:color w:val="0070C0"/>
          <w:u w:val="single"/>
          <w:vertAlign w:val="subscript"/>
          <w:lang w:eastAsia="ko-KR"/>
        </w:rPr>
        <w:t>e</w:t>
      </w:r>
    </w:p>
    <w:p w14:paraId="1891C07A" w14:textId="77777777" w:rsidR="00166778" w:rsidRPr="00045592" w:rsidRDefault="00166778" w:rsidP="00166778">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2A91D580" w14:textId="52C3ABB3" w:rsidR="00166778" w:rsidRPr="00045592" w:rsidRDefault="00166778" w:rsidP="00166778">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00783981" w:rsidRPr="00783981">
        <w:rPr>
          <w:rFonts w:eastAsia="宋体"/>
          <w:color w:val="0070C0"/>
          <w:szCs w:val="24"/>
          <w:lang w:eastAsia="zh-CN"/>
        </w:rPr>
        <w:t>The legacy R15 TN requirement for initial transmit timing requirement T</w:t>
      </w:r>
      <w:r w:rsidR="00783981" w:rsidRPr="00783981">
        <w:rPr>
          <w:rFonts w:eastAsia="宋体"/>
          <w:color w:val="0070C0"/>
          <w:szCs w:val="24"/>
          <w:vertAlign w:val="subscript"/>
          <w:lang w:eastAsia="zh-CN"/>
        </w:rPr>
        <w:t>e</w:t>
      </w:r>
      <w:r w:rsidR="00783981" w:rsidRPr="00783981">
        <w:rPr>
          <w:rFonts w:eastAsia="宋体"/>
          <w:color w:val="0070C0"/>
          <w:szCs w:val="24"/>
          <w:lang w:eastAsia="zh-CN"/>
        </w:rPr>
        <w:t xml:space="preserve"> can be reused.</w:t>
      </w:r>
      <w:r w:rsidR="00783981">
        <w:rPr>
          <w:rFonts w:eastAsia="宋体"/>
          <w:color w:val="0070C0"/>
          <w:szCs w:val="24"/>
          <w:lang w:eastAsia="zh-CN"/>
        </w:rPr>
        <w:t xml:space="preserve"> (CATT</w:t>
      </w:r>
      <w:r w:rsidR="00AC4CFC">
        <w:rPr>
          <w:rFonts w:eastAsia="宋体"/>
          <w:color w:val="0070C0"/>
          <w:szCs w:val="24"/>
          <w:lang w:eastAsia="zh-CN"/>
        </w:rPr>
        <w:t>, CMCC</w:t>
      </w:r>
      <w:r w:rsidR="00356CB7">
        <w:rPr>
          <w:rFonts w:eastAsia="宋体"/>
          <w:color w:val="0070C0"/>
          <w:szCs w:val="24"/>
          <w:lang w:eastAsia="zh-CN"/>
        </w:rPr>
        <w:t>, HW</w:t>
      </w:r>
      <w:r w:rsidR="00783981">
        <w:rPr>
          <w:rFonts w:eastAsia="宋体"/>
          <w:color w:val="0070C0"/>
          <w:szCs w:val="24"/>
          <w:lang w:eastAsia="zh-CN"/>
        </w:rPr>
        <w:t>)</w:t>
      </w:r>
    </w:p>
    <w:p w14:paraId="33727C8B" w14:textId="77777777" w:rsidR="00166778" w:rsidRPr="00045592" w:rsidRDefault="00166778" w:rsidP="00166778">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40E9D74B" w14:textId="458203D9" w:rsidR="00AC4787" w:rsidRPr="00805BE8" w:rsidRDefault="00881753" w:rsidP="00AC478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bookmarkStart w:id="3" w:name="_Hlk118881109"/>
      <w:r>
        <w:rPr>
          <w:rFonts w:eastAsia="宋体"/>
          <w:color w:val="0070C0"/>
          <w:szCs w:val="24"/>
          <w:lang w:eastAsia="zh-CN"/>
        </w:rPr>
        <w:t>Discuss after Issue 3-2-1 is agreed.</w:t>
      </w:r>
    </w:p>
    <w:bookmarkEnd w:id="3"/>
    <w:p w14:paraId="00D1C79D" w14:textId="7A182E92" w:rsidR="00783981" w:rsidRPr="00045592" w:rsidRDefault="00783981" w:rsidP="00783981">
      <w:pPr>
        <w:rPr>
          <w:b/>
          <w:color w:val="0070C0"/>
          <w:u w:val="single"/>
          <w:lang w:eastAsia="ko-KR"/>
        </w:rPr>
      </w:pPr>
      <w:r w:rsidRPr="00045592">
        <w:rPr>
          <w:b/>
          <w:color w:val="0070C0"/>
          <w:u w:val="single"/>
          <w:lang w:eastAsia="ko-KR"/>
        </w:rPr>
        <w:lastRenderedPageBreak/>
        <w:t xml:space="preserve">Issue </w:t>
      </w:r>
      <w:r>
        <w:rPr>
          <w:b/>
          <w:color w:val="0070C0"/>
          <w:u w:val="single"/>
          <w:lang w:eastAsia="ko-KR"/>
        </w:rPr>
        <w:t>3</w:t>
      </w:r>
      <w:r w:rsidRPr="00045592">
        <w:rPr>
          <w:b/>
          <w:color w:val="0070C0"/>
          <w:u w:val="single"/>
          <w:lang w:eastAsia="ko-KR"/>
        </w:rPr>
        <w:t>-</w:t>
      </w:r>
      <w:r>
        <w:rPr>
          <w:b/>
          <w:color w:val="0070C0"/>
          <w:u w:val="single"/>
          <w:lang w:eastAsia="ko-KR"/>
        </w:rPr>
        <w:t>3-1-2</w:t>
      </w:r>
      <w:r w:rsidRPr="00045592">
        <w:rPr>
          <w:b/>
          <w:color w:val="0070C0"/>
          <w:u w:val="single"/>
          <w:lang w:eastAsia="ko-KR"/>
        </w:rPr>
        <w:t xml:space="preserve">: </w:t>
      </w:r>
      <w:r w:rsidRPr="00783981">
        <w:rPr>
          <w:b/>
          <w:color w:val="0070C0"/>
          <w:u w:val="single"/>
          <w:lang w:eastAsia="ko-KR"/>
        </w:rPr>
        <w:t>Gradual timing adjustment</w:t>
      </w:r>
    </w:p>
    <w:p w14:paraId="0AE3751B" w14:textId="77777777" w:rsidR="00783981" w:rsidRPr="00045592" w:rsidRDefault="00783981" w:rsidP="00783981">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53104096" w14:textId="10B28D86" w:rsidR="00783981" w:rsidRPr="00045592" w:rsidRDefault="00783981" w:rsidP="00783981">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00AC4CFC" w:rsidRPr="00AC4CFC">
        <w:rPr>
          <w:rFonts w:eastAsia="等线"/>
          <w:color w:val="0070C0"/>
        </w:rPr>
        <w:t>For ATG, the T</w:t>
      </w:r>
      <w:r w:rsidR="00AC4CFC" w:rsidRPr="00AC4CFC">
        <w:rPr>
          <w:rFonts w:eastAsia="等线"/>
          <w:color w:val="0070C0"/>
          <w:vertAlign w:val="subscript"/>
        </w:rPr>
        <w:t>q_ATG</w:t>
      </w:r>
      <w:r w:rsidR="00AC4CFC" w:rsidRPr="00AC4CFC">
        <w:rPr>
          <w:rFonts w:eastAsia="等线"/>
          <w:color w:val="0070C0"/>
        </w:rPr>
        <w:t xml:space="preserve"> and T</w:t>
      </w:r>
      <w:r w:rsidR="00AC4CFC" w:rsidRPr="00AC4CFC">
        <w:rPr>
          <w:rFonts w:eastAsia="等线"/>
          <w:color w:val="0070C0"/>
          <w:vertAlign w:val="subscript"/>
        </w:rPr>
        <w:t>p_ATG</w:t>
      </w:r>
      <w:r w:rsidR="00AC4CFC" w:rsidRPr="00AC4CFC">
        <w:rPr>
          <w:rFonts w:eastAsia="等线"/>
          <w:color w:val="0070C0"/>
        </w:rPr>
        <w:t xml:space="preserve"> should be 9.5*64*Tc in FR1 and UL SCS 15kHz and 30kHz SCS.</w:t>
      </w:r>
      <w:r w:rsidR="00AC4CFC">
        <w:rPr>
          <w:rFonts w:eastAsia="等线"/>
          <w:color w:val="0070C0"/>
        </w:rPr>
        <w:t xml:space="preserve"> (CMCC</w:t>
      </w:r>
      <w:r w:rsidR="00327BC0">
        <w:rPr>
          <w:rFonts w:eastAsia="等线"/>
          <w:color w:val="0070C0"/>
        </w:rPr>
        <w:t>, Ericsson</w:t>
      </w:r>
      <w:r w:rsidR="00AC4CFC">
        <w:rPr>
          <w:rFonts w:eastAsia="等线"/>
          <w:color w:val="0070C0"/>
        </w:rPr>
        <w:t>)</w:t>
      </w:r>
    </w:p>
    <w:p w14:paraId="318A8D2D" w14:textId="3FB671CA" w:rsidR="00783981" w:rsidRPr="000D5E51" w:rsidRDefault="00783981" w:rsidP="00783981">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sidRPr="00783981">
        <w:rPr>
          <w:rFonts w:hint="eastAsia"/>
          <w:bCs/>
          <w:color w:val="0070C0"/>
        </w:rPr>
        <w:t>T</w:t>
      </w:r>
      <w:r w:rsidRPr="00783981">
        <w:rPr>
          <w:bCs/>
          <w:color w:val="0070C0"/>
        </w:rPr>
        <w:t>he maximum aggregate adjustment rate is changed to T</w:t>
      </w:r>
      <w:r w:rsidRPr="00783981">
        <w:rPr>
          <w:bCs/>
          <w:color w:val="0070C0"/>
          <w:vertAlign w:val="subscript"/>
        </w:rPr>
        <w:t>q</w:t>
      </w:r>
      <w:r w:rsidRPr="00783981">
        <w:rPr>
          <w:bCs/>
          <w:color w:val="0070C0"/>
        </w:rPr>
        <w:t xml:space="preserve"> per 100ms for ATG UE.</w:t>
      </w:r>
      <w:r>
        <w:rPr>
          <w:rFonts w:eastAsia="宋体"/>
          <w:bCs/>
          <w:color w:val="0070C0"/>
          <w:szCs w:val="24"/>
          <w:lang w:eastAsia="zh-CN"/>
        </w:rPr>
        <w:t xml:space="preserve"> (CATT)</w:t>
      </w:r>
    </w:p>
    <w:p w14:paraId="55382627" w14:textId="3A958A46" w:rsidR="000D5E51" w:rsidRPr="00045592" w:rsidRDefault="000D5E51" w:rsidP="00783981">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bCs/>
          <w:color w:val="0070C0"/>
          <w:szCs w:val="24"/>
          <w:lang w:eastAsia="zh-CN"/>
        </w:rPr>
        <w:t>O</w:t>
      </w:r>
      <w:r>
        <w:rPr>
          <w:rFonts w:eastAsia="宋体"/>
          <w:bCs/>
          <w:color w:val="0070C0"/>
          <w:szCs w:val="24"/>
          <w:lang w:eastAsia="zh-CN"/>
        </w:rPr>
        <w:t xml:space="preserve">ption 3: </w:t>
      </w:r>
      <w:r w:rsidRPr="000D5E51">
        <w:rPr>
          <w:rFonts w:eastAsia="宋体"/>
          <w:bCs/>
          <w:color w:val="0070C0"/>
          <w:szCs w:val="24"/>
          <w:lang w:eastAsia="zh-CN"/>
        </w:rPr>
        <w:t>Tp and Tq shall be updated for ATG UE.</w:t>
      </w:r>
      <w:r>
        <w:rPr>
          <w:rFonts w:eastAsia="宋体"/>
          <w:bCs/>
          <w:color w:val="0070C0"/>
          <w:szCs w:val="24"/>
          <w:lang w:eastAsia="zh-CN"/>
        </w:rPr>
        <w:t xml:space="preserve"> (Apple</w:t>
      </w:r>
      <w:r w:rsidR="00A479BF">
        <w:rPr>
          <w:rFonts w:eastAsia="宋体"/>
          <w:bCs/>
          <w:color w:val="0070C0"/>
          <w:szCs w:val="24"/>
          <w:lang w:eastAsia="zh-CN"/>
        </w:rPr>
        <w:t>, ZTE</w:t>
      </w:r>
      <w:r>
        <w:rPr>
          <w:rFonts w:eastAsia="宋体"/>
          <w:bCs/>
          <w:color w:val="0070C0"/>
          <w:szCs w:val="24"/>
          <w:lang w:eastAsia="zh-CN"/>
        </w:rPr>
        <w:t>)</w:t>
      </w:r>
    </w:p>
    <w:p w14:paraId="2B56CEDE" w14:textId="77777777" w:rsidR="00783981" w:rsidRPr="00045592" w:rsidRDefault="00783981" w:rsidP="00783981">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120895CC" w14:textId="77777777" w:rsidR="00AC4787" w:rsidRPr="00805BE8" w:rsidRDefault="00AC4787" w:rsidP="00AC478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the Options above</w:t>
      </w:r>
    </w:p>
    <w:p w14:paraId="36DF7EB4" w14:textId="7B29640C" w:rsidR="00783981" w:rsidRPr="00045592" w:rsidRDefault="00783981" w:rsidP="00783981">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w:t>
      </w:r>
      <w:r w:rsidR="00D70BC1">
        <w:rPr>
          <w:b/>
          <w:color w:val="0070C0"/>
          <w:u w:val="single"/>
          <w:lang w:eastAsia="ko-KR"/>
        </w:rPr>
        <w:t>2</w:t>
      </w:r>
      <w:r w:rsidRPr="00045592">
        <w:rPr>
          <w:b/>
          <w:color w:val="0070C0"/>
          <w:u w:val="single"/>
          <w:lang w:eastAsia="ko-KR"/>
        </w:rPr>
        <w:t xml:space="preserve">: </w:t>
      </w:r>
      <w:r w:rsidR="00D70BC1" w:rsidRPr="00D70BC1">
        <w:rPr>
          <w:b/>
          <w:bCs/>
          <w:color w:val="0070C0"/>
          <w:u w:val="single"/>
          <w:lang w:eastAsia="ko-KR"/>
        </w:rPr>
        <w:t>Timing advance</w:t>
      </w:r>
    </w:p>
    <w:p w14:paraId="370C8FD4" w14:textId="77777777" w:rsidR="00783981" w:rsidRPr="00045592" w:rsidRDefault="00783981" w:rsidP="00783981">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77F67E4C" w14:textId="1724E4EF" w:rsidR="00783981" w:rsidRPr="00045592" w:rsidRDefault="00783981" w:rsidP="00783981">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00D70BC1" w:rsidRPr="00D70BC1">
        <w:rPr>
          <w:rFonts w:eastAsia="宋体"/>
          <w:color w:val="0070C0"/>
          <w:szCs w:val="24"/>
          <w:lang w:eastAsia="zh-CN"/>
        </w:rPr>
        <w:t>Legacy close loop TA (TAC based adjustment) is reused.</w:t>
      </w:r>
      <w:r w:rsidR="00D70BC1">
        <w:rPr>
          <w:rFonts w:eastAsia="宋体"/>
          <w:color w:val="0070C0"/>
          <w:szCs w:val="24"/>
          <w:lang w:eastAsia="zh-CN"/>
        </w:rPr>
        <w:t xml:space="preserve"> (CATT</w:t>
      </w:r>
      <w:r w:rsidR="00395DF4">
        <w:rPr>
          <w:rFonts w:eastAsia="宋体"/>
          <w:color w:val="0070C0"/>
          <w:szCs w:val="24"/>
          <w:lang w:eastAsia="zh-CN"/>
        </w:rPr>
        <w:t>, Apple</w:t>
      </w:r>
      <w:r w:rsidR="00356CB7">
        <w:rPr>
          <w:rFonts w:eastAsia="宋体"/>
          <w:color w:val="0070C0"/>
          <w:szCs w:val="24"/>
          <w:lang w:eastAsia="zh-CN"/>
        </w:rPr>
        <w:t>, HW</w:t>
      </w:r>
      <w:r w:rsidR="00D70BC1">
        <w:rPr>
          <w:rFonts w:eastAsia="宋体"/>
          <w:color w:val="0070C0"/>
          <w:szCs w:val="24"/>
          <w:lang w:eastAsia="zh-CN"/>
        </w:rPr>
        <w:t>)</w:t>
      </w:r>
    </w:p>
    <w:p w14:paraId="465811FC" w14:textId="701A7FF9" w:rsidR="00783981" w:rsidRDefault="00783981" w:rsidP="00783981">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sidR="00AC4CFC" w:rsidRPr="00AC4CFC">
        <w:rPr>
          <w:rFonts w:eastAsia="宋体"/>
          <w:color w:val="0070C0"/>
          <w:szCs w:val="24"/>
          <w:lang w:eastAsia="zh-CN"/>
        </w:rPr>
        <w:t>For timing advance adjustment delay requirement. The k</w:t>
      </w:r>
      <w:r w:rsidR="00AC4CFC" w:rsidRPr="00395DF4">
        <w:rPr>
          <w:rFonts w:eastAsia="宋体"/>
          <w:color w:val="0070C0"/>
          <w:szCs w:val="24"/>
          <w:vertAlign w:val="subscript"/>
          <w:lang w:eastAsia="zh-CN"/>
        </w:rPr>
        <w:t>offset</w:t>
      </w:r>
      <w:r w:rsidR="00AC4CFC" w:rsidRPr="00AC4CFC">
        <w:rPr>
          <w:rFonts w:eastAsia="宋体"/>
          <w:color w:val="0070C0"/>
          <w:szCs w:val="24"/>
          <w:lang w:eastAsia="zh-CN"/>
        </w:rPr>
        <w:t xml:space="preserve"> mechanism need to be introduced </w:t>
      </w:r>
      <w:r w:rsidR="00AC4CFC">
        <w:rPr>
          <w:rFonts w:eastAsia="宋体"/>
          <w:color w:val="0070C0"/>
          <w:szCs w:val="24"/>
          <w:lang w:eastAsia="zh-CN"/>
        </w:rPr>
        <w:t>(CMCC)</w:t>
      </w:r>
    </w:p>
    <w:p w14:paraId="43AC60DA" w14:textId="04F7A612" w:rsidR="00AC4CFC" w:rsidRPr="00045592" w:rsidRDefault="00AC4CFC" w:rsidP="00783981">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3: </w:t>
      </w:r>
      <w:r w:rsidRPr="00AC4CFC">
        <w:rPr>
          <w:rFonts w:eastAsia="宋体"/>
          <w:color w:val="0070C0"/>
          <w:szCs w:val="24"/>
          <w:lang w:eastAsia="zh-CN"/>
        </w:rPr>
        <w:t>For timing Advance adjustment accuracy requirement, legacy value can be reused.</w:t>
      </w:r>
      <w:r>
        <w:rPr>
          <w:rFonts w:eastAsia="宋体"/>
          <w:color w:val="0070C0"/>
          <w:szCs w:val="24"/>
          <w:lang w:eastAsia="zh-CN"/>
        </w:rPr>
        <w:t xml:space="preserve"> (CMCC)</w:t>
      </w:r>
    </w:p>
    <w:p w14:paraId="3BB6CB6F" w14:textId="77777777" w:rsidR="00783981" w:rsidRPr="00045592" w:rsidRDefault="00783981" w:rsidP="00783981">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3416A2CF" w14:textId="77777777" w:rsidR="0094433D" w:rsidRDefault="0094433D" w:rsidP="00AC478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bookmarkStart w:id="4" w:name="_Hlk118881565"/>
      <w:r w:rsidRPr="00AC4CFC">
        <w:rPr>
          <w:rFonts w:eastAsia="宋体"/>
          <w:color w:val="0070C0"/>
          <w:szCs w:val="24"/>
          <w:lang w:eastAsia="zh-CN"/>
        </w:rPr>
        <w:t>For timing Advance adjustment accuracy requirement, legacy value can be reused.</w:t>
      </w:r>
    </w:p>
    <w:p w14:paraId="090E7E2F" w14:textId="604FFC7C" w:rsidR="00AC4787" w:rsidRPr="00805BE8" w:rsidRDefault="0094433D" w:rsidP="00AC478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Further discuss </w:t>
      </w:r>
      <w:r w:rsidRPr="00AC4CFC">
        <w:rPr>
          <w:rFonts w:eastAsia="宋体"/>
          <w:color w:val="0070C0"/>
          <w:szCs w:val="24"/>
          <w:lang w:eastAsia="zh-CN"/>
        </w:rPr>
        <w:t>timing advance adjustment delay requirement.</w:t>
      </w:r>
    </w:p>
    <w:bookmarkEnd w:id="4"/>
    <w:p w14:paraId="38829025" w14:textId="6221E72B" w:rsidR="00783981" w:rsidRPr="00045592" w:rsidRDefault="00783981" w:rsidP="00783981">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w:t>
      </w:r>
      <w:r w:rsidR="00D70BC1">
        <w:rPr>
          <w:b/>
          <w:color w:val="0070C0"/>
          <w:u w:val="single"/>
          <w:lang w:eastAsia="ko-KR"/>
        </w:rPr>
        <w:t>3</w:t>
      </w:r>
      <w:r w:rsidRPr="00045592">
        <w:rPr>
          <w:b/>
          <w:color w:val="0070C0"/>
          <w:u w:val="single"/>
          <w:lang w:eastAsia="ko-KR"/>
        </w:rPr>
        <w:t xml:space="preserve">: </w:t>
      </w:r>
      <w:r w:rsidR="00D70BC1" w:rsidRPr="00D70BC1">
        <w:rPr>
          <w:b/>
          <w:color w:val="0070C0"/>
          <w:u w:val="single"/>
          <w:lang w:eastAsia="ko-KR"/>
        </w:rPr>
        <w:t xml:space="preserve">deriveSSB-IndexFromCell and deriveSSB-IndexFromCell-inter tolerance </w:t>
      </w:r>
    </w:p>
    <w:p w14:paraId="03E09AFC" w14:textId="77777777" w:rsidR="00783981" w:rsidRPr="00045592" w:rsidRDefault="00783981" w:rsidP="00783981">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5AA66A38" w14:textId="65A25756" w:rsidR="00783981" w:rsidRPr="00045592" w:rsidRDefault="00783981" w:rsidP="00783981">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sidRPr="00D70BC1">
        <w:rPr>
          <w:rFonts w:eastAsia="宋体"/>
          <w:color w:val="0070C0"/>
          <w:szCs w:val="24"/>
          <w:lang w:eastAsia="zh-CN"/>
        </w:rPr>
        <w:t xml:space="preserve"> </w:t>
      </w:r>
      <w:r w:rsidR="00D70BC1" w:rsidRPr="00D70BC1">
        <w:rPr>
          <w:rFonts w:eastAsia="Calibri"/>
          <w:color w:val="0070C0"/>
          <w:lang w:val="x-none" w:eastAsia="ja-JP"/>
        </w:rPr>
        <w:t>Legacy TN requirement can be reused</w:t>
      </w:r>
      <w:r w:rsidR="00D70BC1">
        <w:rPr>
          <w:rFonts w:eastAsia="宋体"/>
          <w:color w:val="0070C0"/>
          <w:szCs w:val="24"/>
          <w:lang w:eastAsia="zh-CN"/>
        </w:rPr>
        <w:t>.</w:t>
      </w:r>
      <w:r w:rsidR="00D70BC1" w:rsidRPr="00D70BC1">
        <w:rPr>
          <w:rFonts w:eastAsia="宋体"/>
          <w:color w:val="0070C0"/>
          <w:szCs w:val="24"/>
          <w:lang w:eastAsia="zh-CN"/>
        </w:rPr>
        <w:t xml:space="preserve"> </w:t>
      </w:r>
      <w:r w:rsidR="00D70BC1" w:rsidRPr="00D70BC1">
        <w:rPr>
          <w:rFonts w:eastAsia="Calibri"/>
          <w:color w:val="0070C0"/>
          <w:lang w:val="x-none"/>
        </w:rPr>
        <w:t>It is up to network to decide whether to enable ‘</w:t>
      </w:r>
      <w:r w:rsidR="00D70BC1" w:rsidRPr="00D70BC1">
        <w:rPr>
          <w:rFonts w:eastAsia="Calibri"/>
          <w:i/>
          <w:color w:val="0070C0"/>
          <w:lang w:val="x-none"/>
        </w:rPr>
        <w:t>deriveSSB-IndexFromCell</w:t>
      </w:r>
      <w:r w:rsidR="00D70BC1" w:rsidRPr="00D70BC1">
        <w:rPr>
          <w:rFonts w:eastAsia="Calibri"/>
          <w:color w:val="0070C0"/>
          <w:lang w:val="x-none"/>
        </w:rPr>
        <w:t>’ and ‘</w:t>
      </w:r>
      <w:r w:rsidR="00D70BC1" w:rsidRPr="00D70BC1">
        <w:rPr>
          <w:rFonts w:eastAsia="Calibri"/>
          <w:i/>
          <w:color w:val="0070C0"/>
          <w:lang w:val="x-none"/>
        </w:rPr>
        <w:t>deriveSSB-IndexFromCell-inter</w:t>
      </w:r>
      <w:r w:rsidR="00D70BC1" w:rsidRPr="00D70BC1">
        <w:rPr>
          <w:rFonts w:eastAsia="Calibri"/>
          <w:color w:val="0070C0"/>
          <w:lang w:val="x-none"/>
        </w:rPr>
        <w:t>’ or not (CATT</w:t>
      </w:r>
      <w:r w:rsidR="00AC4CFC">
        <w:rPr>
          <w:rFonts w:eastAsia="Calibri"/>
          <w:color w:val="0070C0"/>
          <w:lang w:val="x-none"/>
        </w:rPr>
        <w:t>, CMCC</w:t>
      </w:r>
      <w:r w:rsidR="00395DF4">
        <w:rPr>
          <w:rFonts w:eastAsia="Calibri"/>
          <w:color w:val="0070C0"/>
          <w:lang w:val="x-none"/>
        </w:rPr>
        <w:t>, Apple</w:t>
      </w:r>
      <w:r w:rsidR="00356CB7">
        <w:rPr>
          <w:rFonts w:eastAsia="Calibri"/>
          <w:color w:val="0070C0"/>
          <w:lang w:val="x-none"/>
        </w:rPr>
        <w:t>, HW</w:t>
      </w:r>
      <w:r w:rsidR="00A479BF">
        <w:rPr>
          <w:rFonts w:eastAsia="Calibri"/>
          <w:color w:val="0070C0"/>
          <w:lang w:val="x-none"/>
        </w:rPr>
        <w:t>, ZTE</w:t>
      </w:r>
      <w:r w:rsidR="00D70BC1" w:rsidRPr="00D70BC1">
        <w:rPr>
          <w:rFonts w:eastAsia="Calibri"/>
          <w:color w:val="0070C0"/>
          <w:lang w:val="x-none"/>
        </w:rPr>
        <w:t>)</w:t>
      </w:r>
    </w:p>
    <w:p w14:paraId="3D45DAC8" w14:textId="118E0733" w:rsidR="00783981" w:rsidRPr="00045592" w:rsidRDefault="00783981" w:rsidP="00783981">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sidR="003B3A99" w:rsidRPr="003B3A99">
        <w:rPr>
          <w:color w:val="0070C0"/>
          <w:lang w:val="en-US" w:eastAsia="ko-KR"/>
        </w:rPr>
        <w:t xml:space="preserve">RAN4 to study to utilize the </w:t>
      </w:r>
      <w:r w:rsidR="003B3A99" w:rsidRPr="003B3A99">
        <w:rPr>
          <w:i/>
          <w:color w:val="0070C0"/>
          <w:lang w:val="en-US" w:eastAsia="ko-KR"/>
        </w:rPr>
        <w:t>deriveSSB-IndexFromCell</w:t>
      </w:r>
      <w:r w:rsidR="003B3A99" w:rsidRPr="003B3A99">
        <w:rPr>
          <w:color w:val="0070C0"/>
          <w:lang w:val="en-US" w:eastAsia="ko-KR"/>
        </w:rPr>
        <w:t xml:space="preserve"> based on the propagation delay difference between serving and neighbor cell.</w:t>
      </w:r>
      <w:r w:rsidR="003B3A99">
        <w:rPr>
          <w:rFonts w:eastAsia="宋体"/>
          <w:color w:val="0070C0"/>
          <w:szCs w:val="24"/>
          <w:lang w:eastAsia="zh-CN"/>
        </w:rPr>
        <w:t xml:space="preserve"> (LGE)</w:t>
      </w:r>
    </w:p>
    <w:p w14:paraId="3BE70ED6" w14:textId="77777777" w:rsidR="00783981" w:rsidRPr="00045592" w:rsidRDefault="00783981" w:rsidP="00783981">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02F101A3" w14:textId="77777777" w:rsidR="00AC4787" w:rsidRPr="00805BE8" w:rsidRDefault="00AC4787" w:rsidP="00AC478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the Options above</w:t>
      </w:r>
    </w:p>
    <w:p w14:paraId="23DA17DA" w14:textId="77777777" w:rsidR="00783981" w:rsidRPr="00783981" w:rsidRDefault="00783981" w:rsidP="00783981">
      <w:pPr>
        <w:spacing w:after="120"/>
        <w:rPr>
          <w:color w:val="0070C0"/>
          <w:szCs w:val="24"/>
          <w:lang w:eastAsia="zh-CN"/>
        </w:rPr>
      </w:pPr>
    </w:p>
    <w:p w14:paraId="5A5E0ED7" w14:textId="362F8E77" w:rsidR="006A646B" w:rsidRPr="00045592" w:rsidRDefault="006A646B" w:rsidP="006A646B">
      <w:pPr>
        <w:pStyle w:val="1"/>
        <w:rPr>
          <w:lang w:eastAsia="ja-JP"/>
        </w:rPr>
      </w:pPr>
      <w:r>
        <w:rPr>
          <w:lang w:eastAsia="ja-JP"/>
        </w:rPr>
        <w:t>Topic</w:t>
      </w:r>
      <w:r w:rsidRPr="00045592">
        <w:rPr>
          <w:lang w:eastAsia="ja-JP"/>
        </w:rPr>
        <w:t xml:space="preserve"> #</w:t>
      </w:r>
      <w:r w:rsidR="00A479BF">
        <w:rPr>
          <w:lang w:eastAsia="ja-JP"/>
        </w:rPr>
        <w:t>4</w:t>
      </w:r>
      <w:r w:rsidRPr="00045592">
        <w:rPr>
          <w:lang w:eastAsia="ja-JP"/>
        </w:rPr>
        <w:t xml:space="preserve">: </w:t>
      </w:r>
      <w:r w:rsidR="00A479BF" w:rsidRPr="00A479BF">
        <w:rPr>
          <w:lang w:eastAsia="ja-JP"/>
        </w:rPr>
        <w:t>Signalling characteristics</w:t>
      </w:r>
    </w:p>
    <w:p w14:paraId="656C4072" w14:textId="77777777" w:rsidR="006A646B" w:rsidRPr="00045592" w:rsidRDefault="006A646B" w:rsidP="006A646B">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04F1364D" w14:textId="77777777" w:rsidR="006A646B" w:rsidRPr="00CB0305" w:rsidRDefault="006A646B" w:rsidP="006A646B">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5"/>
      </w:tblGrid>
      <w:tr w:rsidR="006A646B" w:rsidRPr="00F53FE2" w14:paraId="42EE1E73" w14:textId="77777777" w:rsidTr="00825C48">
        <w:trPr>
          <w:trHeight w:val="468"/>
        </w:trPr>
        <w:tc>
          <w:tcPr>
            <w:tcW w:w="1648" w:type="dxa"/>
            <w:vAlign w:val="center"/>
          </w:tcPr>
          <w:p w14:paraId="34BCD621" w14:textId="77777777" w:rsidR="006A646B" w:rsidRPr="00045592" w:rsidRDefault="006A646B" w:rsidP="00825C48">
            <w:pPr>
              <w:spacing w:before="120" w:after="120"/>
              <w:rPr>
                <w:b/>
                <w:bCs/>
              </w:rPr>
            </w:pPr>
            <w:r w:rsidRPr="00045592">
              <w:rPr>
                <w:b/>
                <w:bCs/>
              </w:rPr>
              <w:t>T-doc number</w:t>
            </w:r>
          </w:p>
        </w:tc>
        <w:tc>
          <w:tcPr>
            <w:tcW w:w="1437" w:type="dxa"/>
            <w:vAlign w:val="center"/>
          </w:tcPr>
          <w:p w14:paraId="4B6F85A2" w14:textId="77777777" w:rsidR="006A646B" w:rsidRPr="00045592" w:rsidRDefault="006A646B" w:rsidP="00825C48">
            <w:pPr>
              <w:spacing w:before="120" w:after="120"/>
              <w:rPr>
                <w:b/>
                <w:bCs/>
              </w:rPr>
            </w:pPr>
            <w:r w:rsidRPr="00045592">
              <w:rPr>
                <w:b/>
                <w:bCs/>
              </w:rPr>
              <w:t>Company</w:t>
            </w:r>
          </w:p>
        </w:tc>
        <w:tc>
          <w:tcPr>
            <w:tcW w:w="6772" w:type="dxa"/>
            <w:vAlign w:val="center"/>
          </w:tcPr>
          <w:p w14:paraId="106662EF" w14:textId="77777777" w:rsidR="006A646B" w:rsidRPr="00045592" w:rsidRDefault="006A646B" w:rsidP="00825C48">
            <w:pPr>
              <w:spacing w:before="120" w:after="120"/>
              <w:rPr>
                <w:b/>
                <w:bCs/>
              </w:rPr>
            </w:pPr>
            <w:r w:rsidRPr="00045592">
              <w:rPr>
                <w:b/>
                <w:bCs/>
              </w:rPr>
              <w:t>Proposals</w:t>
            </w:r>
            <w:r>
              <w:rPr>
                <w:b/>
                <w:bCs/>
              </w:rPr>
              <w:t xml:space="preserve"> / Observations</w:t>
            </w:r>
          </w:p>
        </w:tc>
      </w:tr>
      <w:tr w:rsidR="006A646B" w14:paraId="6831141A" w14:textId="77777777" w:rsidTr="00825C48">
        <w:trPr>
          <w:trHeight w:val="468"/>
        </w:trPr>
        <w:tc>
          <w:tcPr>
            <w:tcW w:w="1648" w:type="dxa"/>
          </w:tcPr>
          <w:p w14:paraId="44130163" w14:textId="05F40FF7" w:rsidR="006A646B" w:rsidRPr="00A479BF" w:rsidRDefault="006A646B" w:rsidP="00825C48">
            <w:pPr>
              <w:spacing w:before="120" w:after="120"/>
            </w:pPr>
            <w:r w:rsidRPr="00A479BF">
              <w:t>R4-22</w:t>
            </w:r>
            <w:r w:rsidR="00A479BF">
              <w:t>18433</w:t>
            </w:r>
          </w:p>
        </w:tc>
        <w:tc>
          <w:tcPr>
            <w:tcW w:w="1437" w:type="dxa"/>
          </w:tcPr>
          <w:p w14:paraId="2829041D" w14:textId="70888590" w:rsidR="006A646B" w:rsidRPr="00A479BF" w:rsidRDefault="00A479BF" w:rsidP="00825C48">
            <w:pPr>
              <w:spacing w:before="120" w:after="120"/>
            </w:pPr>
            <w:r>
              <w:t>CATT</w:t>
            </w:r>
          </w:p>
        </w:tc>
        <w:tc>
          <w:tcPr>
            <w:tcW w:w="6772" w:type="dxa"/>
          </w:tcPr>
          <w:p w14:paraId="45E48C46" w14:textId="77777777" w:rsidR="00A479BF" w:rsidRDefault="00A479BF" w:rsidP="00A479BF">
            <w:pPr>
              <w:spacing w:before="120" w:after="120"/>
            </w:pPr>
            <w:r>
              <w:t>Proposal 1: Legacy requirements for RLM can be reused for ATG UE.</w:t>
            </w:r>
          </w:p>
          <w:p w14:paraId="6BE6294D" w14:textId="77777777" w:rsidR="00A479BF" w:rsidRDefault="00A479BF" w:rsidP="00A479BF">
            <w:pPr>
              <w:spacing w:before="120" w:after="120"/>
            </w:pPr>
            <w:r>
              <w:t>Proposal 2: Legacy requirements for link recovery procedure can be reused for ATG UE.</w:t>
            </w:r>
          </w:p>
          <w:p w14:paraId="77CB60EF" w14:textId="77777777" w:rsidR="00A479BF" w:rsidRDefault="00A479BF" w:rsidP="00A479BF">
            <w:pPr>
              <w:spacing w:before="120" w:after="120"/>
            </w:pPr>
            <w:r>
              <w:t>Proposal 3: Reuse the legacy active BWP switching delay requirement of single carrier for Rel-18 ATG.</w:t>
            </w:r>
          </w:p>
          <w:p w14:paraId="5052BBAA" w14:textId="77777777" w:rsidR="00A479BF" w:rsidRDefault="00A479BF" w:rsidP="00A479BF">
            <w:pPr>
              <w:spacing w:before="120" w:after="120"/>
            </w:pPr>
            <w:r>
              <w:t>Proposal 4: Reuse the legacy L1-RSRP measurement requirements for ATG.</w:t>
            </w:r>
          </w:p>
          <w:p w14:paraId="10F658EE" w14:textId="77777777" w:rsidR="00A479BF" w:rsidRDefault="00A479BF" w:rsidP="00A479BF">
            <w:pPr>
              <w:spacing w:before="120" w:after="120"/>
            </w:pPr>
            <w:r>
              <w:lastRenderedPageBreak/>
              <w:t>Proposal 5: Prefer reusing the legacy active TCI state switching delay requirement for ATG.</w:t>
            </w:r>
          </w:p>
          <w:p w14:paraId="55BE52B7" w14:textId="77777777" w:rsidR="00A479BF" w:rsidRDefault="00A479BF" w:rsidP="00A479BF">
            <w:pPr>
              <w:spacing w:before="120" w:after="120"/>
            </w:pPr>
            <w:r>
              <w:t>Proposal 6: Prefer reusing the legacy Pathloss reference signal switching delay requirement for ATG.</w:t>
            </w:r>
          </w:p>
          <w:p w14:paraId="01780F6D" w14:textId="77777777" w:rsidR="00A479BF" w:rsidRDefault="00A479BF" w:rsidP="00A479BF">
            <w:pPr>
              <w:spacing w:before="120" w:after="120"/>
            </w:pPr>
            <w:r>
              <w:t>Proposal 7: It is acceptable to reuse legacy requirements of spatial relation switching for ATG.</w:t>
            </w:r>
          </w:p>
          <w:p w14:paraId="484DB54D" w14:textId="75F46D03" w:rsidR="006A646B" w:rsidRPr="00A479BF" w:rsidRDefault="00A479BF" w:rsidP="00A479BF">
            <w:pPr>
              <w:spacing w:before="120" w:after="120"/>
            </w:pPr>
            <w:r>
              <w:t>Proposal 8: It is acceptable that uplink spatial relation switch delay requirement will not be applicable for R18 ATG.</w:t>
            </w:r>
          </w:p>
        </w:tc>
      </w:tr>
      <w:tr w:rsidR="00A479BF" w14:paraId="272888F8" w14:textId="77777777" w:rsidTr="00825C48">
        <w:trPr>
          <w:trHeight w:val="468"/>
        </w:trPr>
        <w:tc>
          <w:tcPr>
            <w:tcW w:w="1648" w:type="dxa"/>
          </w:tcPr>
          <w:p w14:paraId="3A6A394E" w14:textId="352576F3" w:rsidR="00A479BF" w:rsidRPr="00F93C70" w:rsidRDefault="00F93C70" w:rsidP="00825C48">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4-2218667</w:t>
            </w:r>
          </w:p>
        </w:tc>
        <w:tc>
          <w:tcPr>
            <w:tcW w:w="1437" w:type="dxa"/>
          </w:tcPr>
          <w:p w14:paraId="18253510" w14:textId="26F6EF84" w:rsidR="00A479BF" w:rsidRPr="00F93C70" w:rsidRDefault="00F93C70" w:rsidP="00825C48">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6772" w:type="dxa"/>
          </w:tcPr>
          <w:p w14:paraId="2287739E" w14:textId="77777777" w:rsidR="00F93C70" w:rsidRDefault="00F93C70" w:rsidP="00F93C70">
            <w:pPr>
              <w:spacing w:before="120" w:after="120"/>
            </w:pPr>
            <w:r>
              <w:t>Proposal 1: The legacy Active BWP switching delay requirement can be reused, ATG network will naturally use the requirement of single CC, according to its network deployment.</w:t>
            </w:r>
          </w:p>
          <w:p w14:paraId="416B2B9F" w14:textId="77777777" w:rsidR="00F93C70" w:rsidRDefault="00F93C70" w:rsidP="00F93C70">
            <w:pPr>
              <w:spacing w:before="120" w:after="120"/>
            </w:pPr>
            <w:r>
              <w:t>Proposal 2: Reuse the legacy Active downlink TCI state switching delay for unified TCI and Active uplink TCI state switching delay for unified TCI requirement for ATG.</w:t>
            </w:r>
          </w:p>
          <w:p w14:paraId="47754795" w14:textId="77777777" w:rsidR="00F93C70" w:rsidRDefault="00F93C70" w:rsidP="00F93C70">
            <w:pPr>
              <w:spacing w:before="120" w:after="120"/>
            </w:pPr>
            <w:r>
              <w:t>Proposal 3: Reuse the legacy Pathloss reference signal switching delay requirement for ATG.</w:t>
            </w:r>
          </w:p>
          <w:p w14:paraId="6671647A" w14:textId="7947EA47" w:rsidR="00A479BF" w:rsidRPr="00A479BF" w:rsidRDefault="00F93C70" w:rsidP="00F93C70">
            <w:pPr>
              <w:spacing w:before="120" w:after="120"/>
            </w:pPr>
            <w:r>
              <w:t>Proposal 4: Uplink spatial relation switch delay requirement will not be applicable for R18 ATG.</w:t>
            </w:r>
          </w:p>
        </w:tc>
      </w:tr>
      <w:tr w:rsidR="00A479BF" w14:paraId="4A971178" w14:textId="77777777" w:rsidTr="00825C48">
        <w:trPr>
          <w:trHeight w:val="468"/>
        </w:trPr>
        <w:tc>
          <w:tcPr>
            <w:tcW w:w="1648" w:type="dxa"/>
          </w:tcPr>
          <w:p w14:paraId="113A6ECB" w14:textId="7DD60168" w:rsidR="00A479BF" w:rsidRPr="001E0B83" w:rsidRDefault="001E0B83" w:rsidP="00825C48">
            <w:pPr>
              <w:spacing w:before="120" w:after="120"/>
              <w:rPr>
                <w:rFonts w:eastAsiaTheme="minorEastAsia"/>
                <w:lang w:eastAsia="zh-CN"/>
              </w:rPr>
            </w:pPr>
            <w:r>
              <w:rPr>
                <w:rFonts w:eastAsiaTheme="minorEastAsia" w:hint="eastAsia"/>
                <w:lang w:eastAsia="zh-CN"/>
              </w:rPr>
              <w:t>R</w:t>
            </w:r>
            <w:r>
              <w:rPr>
                <w:rFonts w:eastAsiaTheme="minorEastAsia"/>
                <w:lang w:eastAsia="zh-CN"/>
              </w:rPr>
              <w:t>4-2219240</w:t>
            </w:r>
          </w:p>
        </w:tc>
        <w:tc>
          <w:tcPr>
            <w:tcW w:w="1437" w:type="dxa"/>
          </w:tcPr>
          <w:p w14:paraId="09B90E7B" w14:textId="3ED24F92" w:rsidR="00A479BF" w:rsidRPr="001E0B83" w:rsidRDefault="001E0B83" w:rsidP="00825C48">
            <w:pPr>
              <w:spacing w:before="120" w:after="120"/>
              <w:rPr>
                <w:rFonts w:eastAsiaTheme="minorEastAsia"/>
                <w:lang w:eastAsia="zh-CN"/>
              </w:rPr>
            </w:pPr>
            <w:r>
              <w:rPr>
                <w:rFonts w:eastAsiaTheme="minorEastAsia" w:hint="eastAsia"/>
                <w:lang w:eastAsia="zh-CN"/>
              </w:rPr>
              <w:t>H</w:t>
            </w:r>
            <w:r>
              <w:rPr>
                <w:rFonts w:eastAsiaTheme="minorEastAsia"/>
                <w:lang w:eastAsia="zh-CN"/>
              </w:rPr>
              <w:t>W</w:t>
            </w:r>
          </w:p>
        </w:tc>
        <w:tc>
          <w:tcPr>
            <w:tcW w:w="6772" w:type="dxa"/>
          </w:tcPr>
          <w:p w14:paraId="52F239DE" w14:textId="77777777" w:rsidR="001E0B83" w:rsidRDefault="001E0B83" w:rsidP="001E0B83">
            <w:pPr>
              <w:spacing w:before="120" w:after="120"/>
            </w:pPr>
            <w:r>
              <w:t>Proposal 1: Legacy RLM and link recovery requirements can apply to ATG.</w:t>
            </w:r>
          </w:p>
          <w:p w14:paraId="31A2D73C" w14:textId="77777777" w:rsidR="001E0B83" w:rsidRDefault="001E0B83" w:rsidP="001E0B83">
            <w:pPr>
              <w:spacing w:before="120" w:after="120"/>
            </w:pPr>
            <w:r>
              <w:t>Proposal 2: Existing active BWP switching requirements can apply to ATG.</w:t>
            </w:r>
          </w:p>
          <w:p w14:paraId="1B6D4905" w14:textId="4F27ED9D" w:rsidR="00A479BF" w:rsidRPr="001E0B83" w:rsidRDefault="001E0B83" w:rsidP="001E0B83">
            <w:pPr>
              <w:spacing w:before="120" w:after="120"/>
            </w:pPr>
            <w:r>
              <w:t>Proposal 3: No need to consider Uplink spatial relation switch delay for ATG.</w:t>
            </w:r>
          </w:p>
        </w:tc>
      </w:tr>
      <w:tr w:rsidR="00A479BF" w14:paraId="3C04A6B9" w14:textId="77777777" w:rsidTr="00825C48">
        <w:trPr>
          <w:trHeight w:val="468"/>
        </w:trPr>
        <w:tc>
          <w:tcPr>
            <w:tcW w:w="1648" w:type="dxa"/>
          </w:tcPr>
          <w:p w14:paraId="2D75DCEA" w14:textId="095A4CAA" w:rsidR="00A479BF" w:rsidRPr="00A23F94" w:rsidRDefault="00A23F94" w:rsidP="00825C48">
            <w:pPr>
              <w:spacing w:before="120" w:after="120"/>
              <w:rPr>
                <w:rFonts w:eastAsiaTheme="minorEastAsia"/>
                <w:lang w:eastAsia="zh-CN"/>
              </w:rPr>
            </w:pPr>
            <w:r>
              <w:rPr>
                <w:rFonts w:eastAsiaTheme="minorEastAsia" w:hint="eastAsia"/>
                <w:lang w:eastAsia="zh-CN"/>
              </w:rPr>
              <w:t>R</w:t>
            </w:r>
            <w:r>
              <w:rPr>
                <w:rFonts w:eastAsiaTheme="minorEastAsia"/>
                <w:lang w:eastAsia="zh-CN"/>
              </w:rPr>
              <w:t>4-2219432</w:t>
            </w:r>
          </w:p>
        </w:tc>
        <w:tc>
          <w:tcPr>
            <w:tcW w:w="1437" w:type="dxa"/>
          </w:tcPr>
          <w:p w14:paraId="1DA8B701" w14:textId="2813C090" w:rsidR="00A479BF" w:rsidRPr="00A23F94" w:rsidRDefault="00A23F94" w:rsidP="00825C48">
            <w:pPr>
              <w:spacing w:before="120" w:after="120"/>
              <w:rPr>
                <w:rFonts w:eastAsiaTheme="minorEastAsia"/>
                <w:lang w:eastAsia="zh-CN"/>
              </w:rPr>
            </w:pPr>
            <w:r>
              <w:rPr>
                <w:rFonts w:eastAsiaTheme="minorEastAsia" w:hint="eastAsia"/>
                <w:lang w:eastAsia="zh-CN"/>
              </w:rPr>
              <w:t>Z</w:t>
            </w:r>
            <w:r>
              <w:rPr>
                <w:rFonts w:eastAsiaTheme="minorEastAsia"/>
                <w:lang w:eastAsia="zh-CN"/>
              </w:rPr>
              <w:t>TE</w:t>
            </w:r>
          </w:p>
        </w:tc>
        <w:tc>
          <w:tcPr>
            <w:tcW w:w="6772" w:type="dxa"/>
          </w:tcPr>
          <w:p w14:paraId="10DF929B" w14:textId="77777777" w:rsidR="00A23F94" w:rsidRDefault="00A23F94" w:rsidP="00A23F94">
            <w:pPr>
              <w:spacing w:before="120" w:after="120"/>
            </w:pPr>
            <w:r>
              <w:t>Proposal 1: Reuse the legacy requirements of RLM/BFD for Out-Of-Sync and In-Sync evaluation.</w:t>
            </w:r>
          </w:p>
          <w:p w14:paraId="6C07FF5A" w14:textId="77777777" w:rsidR="00A23F94" w:rsidRDefault="00A23F94" w:rsidP="00A23F94">
            <w:pPr>
              <w:spacing w:before="120" w:after="120"/>
            </w:pPr>
            <w:r>
              <w:t>Proposal 2: Reuse the legacy active BWP switching delay requirement for ATG.</w:t>
            </w:r>
          </w:p>
          <w:p w14:paraId="09DBFEA2" w14:textId="77777777" w:rsidR="00A23F94" w:rsidRDefault="00A23F94" w:rsidP="00A23F94">
            <w:pPr>
              <w:spacing w:before="120" w:after="120"/>
            </w:pPr>
            <w:r>
              <w:t>Proposal 3: Reuse the legacy pathloss RS switching delay requirement for ATG.</w:t>
            </w:r>
          </w:p>
          <w:p w14:paraId="6C816B77" w14:textId="57C445B9" w:rsidR="00A479BF" w:rsidRPr="00A479BF" w:rsidRDefault="00A23F94" w:rsidP="00A23F94">
            <w:pPr>
              <w:spacing w:before="120" w:after="120"/>
            </w:pPr>
            <w:r>
              <w:t>Proposal 4: Reuse the legacy uplink spatial relation switching delay requirement for ATG.</w:t>
            </w:r>
          </w:p>
        </w:tc>
      </w:tr>
      <w:tr w:rsidR="00A479BF" w14:paraId="104F7E88" w14:textId="77777777" w:rsidTr="00825C48">
        <w:trPr>
          <w:trHeight w:val="468"/>
        </w:trPr>
        <w:tc>
          <w:tcPr>
            <w:tcW w:w="1648" w:type="dxa"/>
          </w:tcPr>
          <w:p w14:paraId="752A51CA" w14:textId="37401A13" w:rsidR="00A479BF" w:rsidRPr="00A333E6" w:rsidRDefault="00A333E6" w:rsidP="00825C48">
            <w:pPr>
              <w:spacing w:before="120" w:after="120"/>
              <w:rPr>
                <w:rFonts w:eastAsiaTheme="minorEastAsia"/>
                <w:lang w:eastAsia="zh-CN"/>
              </w:rPr>
            </w:pPr>
            <w:r>
              <w:rPr>
                <w:rFonts w:eastAsiaTheme="minorEastAsia" w:hint="eastAsia"/>
                <w:lang w:eastAsia="zh-CN"/>
              </w:rPr>
              <w:t>R</w:t>
            </w:r>
            <w:r>
              <w:rPr>
                <w:rFonts w:eastAsiaTheme="minorEastAsia"/>
                <w:lang w:eastAsia="zh-CN"/>
              </w:rPr>
              <w:t>4-2219827</w:t>
            </w:r>
          </w:p>
        </w:tc>
        <w:tc>
          <w:tcPr>
            <w:tcW w:w="1437" w:type="dxa"/>
          </w:tcPr>
          <w:p w14:paraId="7390AFE3" w14:textId="7248285C" w:rsidR="00A479BF" w:rsidRPr="00A333E6" w:rsidRDefault="00A333E6" w:rsidP="00825C48">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772" w:type="dxa"/>
          </w:tcPr>
          <w:p w14:paraId="05849796" w14:textId="6E337581" w:rsidR="00A333E6" w:rsidRDefault="00A333E6" w:rsidP="00A333E6">
            <w:pPr>
              <w:spacing w:before="120" w:after="120"/>
            </w:pPr>
            <w:r>
              <w:t>Proposal 1</w:t>
            </w:r>
            <w:r>
              <w:tab/>
              <w:t xml:space="preserve">: Whether legacy RLM evaluation period requirements can be reused or new ATG specific evaluations are needed depends on channel model to be agreed for ATG in RF group. </w:t>
            </w:r>
          </w:p>
          <w:p w14:paraId="4AB80BF7" w14:textId="039EB008" w:rsidR="00A333E6" w:rsidRDefault="00A333E6" w:rsidP="00A333E6">
            <w:pPr>
              <w:spacing w:before="120" w:after="120"/>
            </w:pPr>
            <w:r>
              <w:t>Proposal 2:</w:t>
            </w:r>
            <w:r>
              <w:tab/>
              <w:t>Whether the legacy BFD requirements can be reused for ATG or new ATG specific evaluations are needed depends on the channel to be agreed for ATG in RF group.</w:t>
            </w:r>
          </w:p>
          <w:p w14:paraId="11AFDE99" w14:textId="1431B8DF" w:rsidR="00A333E6" w:rsidRDefault="00A333E6" w:rsidP="00A333E6">
            <w:pPr>
              <w:spacing w:before="120" w:after="120"/>
            </w:pPr>
            <w:r>
              <w:t>Proposal 3</w:t>
            </w:r>
            <w:r>
              <w:tab/>
              <w:t>: Whether the legacy CBD requirements can be reused for ATG or new ATG specific evaluations are needed depends on the channel to be agreed for ATG in RF group.</w:t>
            </w:r>
          </w:p>
          <w:p w14:paraId="22FB3B39" w14:textId="5216FB0A" w:rsidR="00A333E6" w:rsidRDefault="00A333E6" w:rsidP="00A333E6">
            <w:pPr>
              <w:spacing w:before="120" w:after="120"/>
            </w:pPr>
            <w:r>
              <w:t>Proposal 4</w:t>
            </w:r>
            <w:r>
              <w:tab/>
              <w:t>: Whether the legacy L1-RSRP measurement requirements can be reused for ATG or new ATG specific evaluations are needed depends on the channel to be agreed for ATG in RF group.</w:t>
            </w:r>
          </w:p>
          <w:p w14:paraId="1B1BB08F" w14:textId="7C57615F" w:rsidR="00A333E6" w:rsidRDefault="00A333E6" w:rsidP="00A333E6">
            <w:pPr>
              <w:spacing w:before="120" w:after="120"/>
            </w:pPr>
            <w:r>
              <w:lastRenderedPageBreak/>
              <w:t>Proposal 5:</w:t>
            </w:r>
            <w:r>
              <w:tab/>
              <w:t>Existing active BWP switching requirements (excluding simultaneous and non-simultaneous BWP switching delay on multiple CCs) are reused for ATG.</w:t>
            </w:r>
          </w:p>
          <w:p w14:paraId="10510FEE" w14:textId="2E8DAF73" w:rsidR="00A333E6" w:rsidRDefault="00A333E6" w:rsidP="00A333E6">
            <w:pPr>
              <w:spacing w:before="120" w:after="120"/>
            </w:pPr>
            <w:r>
              <w:t>Proposal 6</w:t>
            </w:r>
            <w:r>
              <w:tab/>
              <w:t>: The NR legacy requirements on uplink spatial relation switch requirements  are reused for ATG.</w:t>
            </w:r>
          </w:p>
          <w:p w14:paraId="10B87AE6" w14:textId="1ABBD4A6" w:rsidR="00A479BF" w:rsidRPr="00A479BF" w:rsidRDefault="00A333E6" w:rsidP="00825C48">
            <w:pPr>
              <w:spacing w:before="120" w:after="120"/>
            </w:pPr>
            <w:r>
              <w:t>Proposal 7:</w:t>
            </w:r>
            <w:r>
              <w:tab/>
              <w:t>The NR legacy requirements on pathloss reference signal switching delay are reused for ATG.</w:t>
            </w:r>
          </w:p>
        </w:tc>
      </w:tr>
      <w:tr w:rsidR="00A479BF" w14:paraId="4F8AD36B" w14:textId="77777777" w:rsidTr="00825C48">
        <w:trPr>
          <w:trHeight w:val="468"/>
        </w:trPr>
        <w:tc>
          <w:tcPr>
            <w:tcW w:w="1648" w:type="dxa"/>
          </w:tcPr>
          <w:p w14:paraId="56186D9C" w14:textId="77777777" w:rsidR="00A479BF" w:rsidRPr="00A479BF" w:rsidRDefault="00A479BF" w:rsidP="00825C48">
            <w:pPr>
              <w:spacing w:before="120" w:after="120"/>
            </w:pPr>
          </w:p>
        </w:tc>
        <w:tc>
          <w:tcPr>
            <w:tcW w:w="1437" w:type="dxa"/>
          </w:tcPr>
          <w:p w14:paraId="0231CF9E" w14:textId="77777777" w:rsidR="00A479BF" w:rsidRPr="00A479BF" w:rsidRDefault="00A479BF" w:rsidP="00825C48">
            <w:pPr>
              <w:spacing w:before="120" w:after="120"/>
            </w:pPr>
          </w:p>
        </w:tc>
        <w:tc>
          <w:tcPr>
            <w:tcW w:w="6772" w:type="dxa"/>
          </w:tcPr>
          <w:p w14:paraId="4BF6A0FC" w14:textId="77777777" w:rsidR="00A479BF" w:rsidRPr="00A479BF" w:rsidRDefault="00A479BF" w:rsidP="00825C48">
            <w:pPr>
              <w:spacing w:before="120" w:after="120"/>
            </w:pPr>
          </w:p>
        </w:tc>
      </w:tr>
    </w:tbl>
    <w:p w14:paraId="3DDD0E13" w14:textId="77777777" w:rsidR="006A646B" w:rsidRDefault="006A646B" w:rsidP="006A646B"/>
    <w:p w14:paraId="6471C691" w14:textId="7B16A4FA" w:rsidR="006A646B" w:rsidRPr="006D4B9B" w:rsidRDefault="00114E7D" w:rsidP="006A646B">
      <w:pPr>
        <w:rPr>
          <w:i/>
          <w:color w:val="0070C0"/>
          <w:lang w:eastAsia="zh-CN"/>
        </w:rPr>
      </w:pPr>
      <w:r w:rsidRPr="00114E7D">
        <w:rPr>
          <w:i/>
          <w:color w:val="0070C0"/>
          <w:lang w:eastAsia="zh-CN"/>
        </w:rPr>
        <w:t>R4-2219240</w:t>
      </w:r>
      <w:r>
        <w:rPr>
          <w:i/>
          <w:color w:val="0070C0"/>
          <w:lang w:eastAsia="zh-CN"/>
        </w:rPr>
        <w:t xml:space="preserve"> from HW is recommended to be presented</w:t>
      </w:r>
    </w:p>
    <w:p w14:paraId="7BDB9671" w14:textId="77777777" w:rsidR="006A646B" w:rsidRPr="004A7544" w:rsidRDefault="006A646B" w:rsidP="006A646B">
      <w:pPr>
        <w:pStyle w:val="2"/>
      </w:pPr>
      <w:r w:rsidRPr="004A7544">
        <w:rPr>
          <w:rFonts w:hint="eastAsia"/>
        </w:rPr>
        <w:t>Open issues</w:t>
      </w:r>
      <w:r>
        <w:t xml:space="preserve"> summary</w:t>
      </w:r>
    </w:p>
    <w:p w14:paraId="3227713A" w14:textId="72ED8BAC" w:rsidR="006A646B" w:rsidRDefault="006A646B" w:rsidP="006A646B">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E2F816F" w14:textId="00630CC5" w:rsidR="006A646B" w:rsidRPr="00805BE8" w:rsidRDefault="006A646B" w:rsidP="006A646B">
      <w:pPr>
        <w:pStyle w:val="3"/>
        <w:rPr>
          <w:sz w:val="24"/>
          <w:szCs w:val="16"/>
        </w:rPr>
      </w:pPr>
      <w:r w:rsidRPr="00805BE8">
        <w:rPr>
          <w:sz w:val="24"/>
          <w:szCs w:val="16"/>
        </w:rPr>
        <w:t>Sub-</w:t>
      </w:r>
      <w:r>
        <w:rPr>
          <w:sz w:val="24"/>
          <w:szCs w:val="16"/>
        </w:rPr>
        <w:t>topic</w:t>
      </w:r>
      <w:r w:rsidRPr="00805BE8">
        <w:rPr>
          <w:sz w:val="24"/>
          <w:szCs w:val="16"/>
        </w:rPr>
        <w:t xml:space="preserve"> </w:t>
      </w:r>
      <w:r w:rsidR="00F93C70">
        <w:rPr>
          <w:sz w:val="24"/>
          <w:szCs w:val="16"/>
        </w:rPr>
        <w:t>4</w:t>
      </w:r>
      <w:r w:rsidRPr="00805BE8">
        <w:rPr>
          <w:sz w:val="24"/>
          <w:szCs w:val="16"/>
        </w:rPr>
        <w:t>-1</w:t>
      </w:r>
      <w:r w:rsidR="00F93C70" w:rsidRPr="00F93C70">
        <w:t xml:space="preserve"> </w:t>
      </w:r>
      <w:r w:rsidR="00F93C70" w:rsidRPr="00F93C70">
        <w:rPr>
          <w:sz w:val="24"/>
          <w:szCs w:val="16"/>
        </w:rPr>
        <w:t>Signalling characteristics related requirements</w:t>
      </w:r>
    </w:p>
    <w:p w14:paraId="6F853E1D" w14:textId="77777777" w:rsidR="006A646B" w:rsidRPr="00B831AE" w:rsidRDefault="006A646B" w:rsidP="006A646B">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65ACC09D" w14:textId="77777777" w:rsidR="006A646B" w:rsidRDefault="006A646B" w:rsidP="006A646B">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2F663E66" w14:textId="55CABE81" w:rsidR="006A646B" w:rsidRPr="00045592" w:rsidRDefault="006A646B" w:rsidP="006A646B">
      <w:pPr>
        <w:rPr>
          <w:b/>
          <w:color w:val="0070C0"/>
          <w:u w:val="single"/>
          <w:lang w:eastAsia="ko-KR"/>
        </w:rPr>
      </w:pPr>
      <w:r w:rsidRPr="00045592">
        <w:rPr>
          <w:b/>
          <w:color w:val="0070C0"/>
          <w:u w:val="single"/>
          <w:lang w:eastAsia="ko-KR"/>
        </w:rPr>
        <w:t xml:space="preserve">Issue </w:t>
      </w:r>
      <w:r w:rsidR="00F93C70">
        <w:rPr>
          <w:b/>
          <w:color w:val="0070C0"/>
          <w:u w:val="single"/>
          <w:lang w:eastAsia="ko-KR"/>
        </w:rPr>
        <w:t>4</w:t>
      </w:r>
      <w:r w:rsidRPr="00045592">
        <w:rPr>
          <w:b/>
          <w:color w:val="0070C0"/>
          <w:u w:val="single"/>
          <w:lang w:eastAsia="ko-KR"/>
        </w:rPr>
        <w:t>-1</w:t>
      </w:r>
      <w:r w:rsidR="00F93C70">
        <w:rPr>
          <w:b/>
          <w:color w:val="0070C0"/>
          <w:u w:val="single"/>
          <w:lang w:eastAsia="ko-KR"/>
        </w:rPr>
        <w:t>-1</w:t>
      </w:r>
      <w:r w:rsidRPr="00045592">
        <w:rPr>
          <w:b/>
          <w:color w:val="0070C0"/>
          <w:u w:val="single"/>
          <w:lang w:eastAsia="ko-KR"/>
        </w:rPr>
        <w:t>:</w:t>
      </w:r>
      <w:r w:rsidR="00F93C70" w:rsidRPr="00F93C70">
        <w:rPr>
          <w:b/>
          <w:color w:val="0070C0"/>
          <w:u w:val="single"/>
          <w:lang w:eastAsia="ko-KR"/>
        </w:rPr>
        <w:t xml:space="preserve"> Radio Link Monitoring</w:t>
      </w:r>
    </w:p>
    <w:p w14:paraId="00749019" w14:textId="77777777" w:rsidR="006A646B" w:rsidRPr="00045592" w:rsidRDefault="006A646B" w:rsidP="006A646B">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12C8B5AC" w14:textId="6F4798CD" w:rsidR="006A646B" w:rsidRPr="00045592" w:rsidRDefault="006A646B" w:rsidP="006A646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00F93C70" w:rsidRPr="00F93C70">
        <w:rPr>
          <w:rFonts w:eastAsia="宋体"/>
          <w:color w:val="0070C0"/>
          <w:szCs w:val="24"/>
          <w:lang w:eastAsia="zh-CN"/>
        </w:rPr>
        <w:t>Legacy requirements for RLM can be reused for ATG UE.</w:t>
      </w:r>
      <w:r w:rsidR="00F93C70">
        <w:rPr>
          <w:rFonts w:eastAsia="宋体"/>
          <w:color w:val="0070C0"/>
          <w:szCs w:val="24"/>
          <w:lang w:eastAsia="zh-CN"/>
        </w:rPr>
        <w:t xml:space="preserve"> (CATT</w:t>
      </w:r>
      <w:r w:rsidR="001E0B83">
        <w:rPr>
          <w:rFonts w:eastAsia="宋体"/>
          <w:color w:val="0070C0"/>
          <w:szCs w:val="24"/>
          <w:lang w:eastAsia="zh-CN"/>
        </w:rPr>
        <w:t>, HW</w:t>
      </w:r>
      <w:r w:rsidR="00A23F94">
        <w:rPr>
          <w:rFonts w:eastAsia="宋体"/>
          <w:color w:val="0070C0"/>
          <w:szCs w:val="24"/>
          <w:lang w:eastAsia="zh-CN"/>
        </w:rPr>
        <w:t>, ZTE</w:t>
      </w:r>
      <w:r w:rsidR="00F93C70">
        <w:rPr>
          <w:rFonts w:eastAsia="宋体"/>
          <w:color w:val="0070C0"/>
          <w:szCs w:val="24"/>
          <w:lang w:eastAsia="zh-CN"/>
        </w:rPr>
        <w:t>)</w:t>
      </w:r>
    </w:p>
    <w:p w14:paraId="38EE4FDE" w14:textId="7BE2B092" w:rsidR="006A646B" w:rsidRPr="00045592" w:rsidRDefault="006A646B" w:rsidP="006A646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sidR="00A333E6" w:rsidRPr="00A333E6">
        <w:rPr>
          <w:rFonts w:eastAsia="宋体"/>
          <w:color w:val="0070C0"/>
          <w:szCs w:val="24"/>
          <w:lang w:eastAsia="zh-CN"/>
        </w:rPr>
        <w:t>Whether legacy RLM evaluation period requirements can be reused or new ATG specific evaluations are needed depends on channel model to be agreed for ATG in RF group.</w:t>
      </w:r>
      <w:r w:rsidR="00A333E6">
        <w:rPr>
          <w:rFonts w:eastAsia="宋体"/>
          <w:color w:val="0070C0"/>
          <w:szCs w:val="24"/>
          <w:lang w:eastAsia="zh-CN"/>
        </w:rPr>
        <w:t xml:space="preserve"> (Ericsson)</w:t>
      </w:r>
    </w:p>
    <w:p w14:paraId="297AC876" w14:textId="77777777" w:rsidR="006A646B" w:rsidRPr="00045592" w:rsidRDefault="006A646B" w:rsidP="006A646B">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0D3C3D0A" w14:textId="77777777" w:rsidR="00AC4787" w:rsidRPr="00805BE8" w:rsidRDefault="00AC4787" w:rsidP="00AC478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the Options above</w:t>
      </w:r>
    </w:p>
    <w:p w14:paraId="29D97CB0" w14:textId="3F6287C7" w:rsidR="00F93C70" w:rsidRPr="00045592" w:rsidRDefault="00F93C70" w:rsidP="00F93C70">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sidRPr="00F93C70">
        <w:rPr>
          <w:b/>
          <w:color w:val="0070C0"/>
          <w:u w:val="single"/>
          <w:lang w:eastAsia="ko-KR"/>
        </w:rPr>
        <w:t>Link Recovery Procedure</w:t>
      </w:r>
    </w:p>
    <w:p w14:paraId="17913778" w14:textId="77777777" w:rsidR="00F93C70" w:rsidRPr="00045592" w:rsidRDefault="00F93C70" w:rsidP="00F93C70">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3909ADAB" w14:textId="79E6284F" w:rsidR="00F93C70" w:rsidRPr="00045592" w:rsidRDefault="00F93C70" w:rsidP="00F93C7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Pr="00F93C70">
        <w:rPr>
          <w:rFonts w:eastAsia="宋体"/>
          <w:color w:val="0070C0"/>
          <w:szCs w:val="24"/>
          <w:lang w:eastAsia="zh-CN"/>
        </w:rPr>
        <w:t>Legacy requirements for link recovery procedure can be reused for ATG UE.</w:t>
      </w:r>
      <w:r>
        <w:rPr>
          <w:rFonts w:eastAsia="宋体"/>
          <w:color w:val="0070C0"/>
          <w:szCs w:val="24"/>
          <w:lang w:eastAsia="zh-CN"/>
        </w:rPr>
        <w:t xml:space="preserve"> (CATT</w:t>
      </w:r>
      <w:r w:rsidR="001E0B83">
        <w:rPr>
          <w:rFonts w:eastAsia="宋体"/>
          <w:color w:val="0070C0"/>
          <w:szCs w:val="24"/>
          <w:lang w:eastAsia="zh-CN"/>
        </w:rPr>
        <w:t>, HW</w:t>
      </w:r>
      <w:r w:rsidR="00A23F94">
        <w:rPr>
          <w:rFonts w:eastAsia="宋体"/>
          <w:color w:val="0070C0"/>
          <w:szCs w:val="24"/>
          <w:lang w:eastAsia="zh-CN"/>
        </w:rPr>
        <w:t>, ZTE</w:t>
      </w:r>
      <w:r>
        <w:rPr>
          <w:rFonts w:eastAsia="宋体"/>
          <w:color w:val="0070C0"/>
          <w:szCs w:val="24"/>
          <w:lang w:eastAsia="zh-CN"/>
        </w:rPr>
        <w:t>)</w:t>
      </w:r>
    </w:p>
    <w:p w14:paraId="43584001" w14:textId="778A6E38" w:rsidR="00F93C70" w:rsidRPr="00045592" w:rsidRDefault="00F93C70" w:rsidP="00F93C7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sidR="00A333E6" w:rsidRPr="00A333E6">
        <w:rPr>
          <w:rFonts w:eastAsia="宋体"/>
          <w:color w:val="0070C0"/>
          <w:szCs w:val="24"/>
          <w:lang w:eastAsia="zh-CN"/>
        </w:rPr>
        <w:t xml:space="preserve">Whether legacy </w:t>
      </w:r>
      <w:r w:rsidR="00A333E6">
        <w:rPr>
          <w:rFonts w:eastAsia="宋体"/>
          <w:color w:val="0070C0"/>
          <w:szCs w:val="24"/>
          <w:lang w:eastAsia="zh-CN"/>
        </w:rPr>
        <w:t>BFD and CBD</w:t>
      </w:r>
      <w:r w:rsidR="00A333E6" w:rsidRPr="00A333E6">
        <w:rPr>
          <w:rFonts w:eastAsia="宋体"/>
          <w:color w:val="0070C0"/>
          <w:szCs w:val="24"/>
          <w:lang w:eastAsia="zh-CN"/>
        </w:rPr>
        <w:t xml:space="preserve"> requirements can be reused or new ATG specific evaluations are needed depends on channel model to be agreed for ATG in RF group.</w:t>
      </w:r>
      <w:r w:rsidR="00AC4787" w:rsidRPr="00AC4787">
        <w:rPr>
          <w:rFonts w:eastAsia="宋体"/>
          <w:color w:val="0070C0"/>
          <w:szCs w:val="24"/>
          <w:lang w:eastAsia="zh-CN"/>
        </w:rPr>
        <w:t xml:space="preserve"> </w:t>
      </w:r>
      <w:r w:rsidR="00AC4787">
        <w:rPr>
          <w:rFonts w:eastAsia="宋体"/>
          <w:color w:val="0070C0"/>
          <w:szCs w:val="24"/>
          <w:lang w:eastAsia="zh-CN"/>
        </w:rPr>
        <w:t>(Ericsson)</w:t>
      </w:r>
    </w:p>
    <w:p w14:paraId="2B9C39C3" w14:textId="77777777" w:rsidR="00F93C70" w:rsidRPr="00045592" w:rsidRDefault="00F93C70" w:rsidP="00F93C70">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23AF80A7" w14:textId="77777777" w:rsidR="00AC4787" w:rsidRPr="00805BE8" w:rsidRDefault="00AC4787" w:rsidP="00AC478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the Options above</w:t>
      </w:r>
    </w:p>
    <w:p w14:paraId="42B4947C" w14:textId="1C1CE6A9" w:rsidR="00F93C70" w:rsidRPr="00045592" w:rsidRDefault="00F93C70" w:rsidP="00F93C70">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-1</w:t>
      </w:r>
      <w:r>
        <w:rPr>
          <w:b/>
          <w:color w:val="0070C0"/>
          <w:u w:val="single"/>
          <w:lang w:eastAsia="ko-KR"/>
        </w:rPr>
        <w:t>-3</w:t>
      </w:r>
      <w:r w:rsidRPr="00045592">
        <w:rPr>
          <w:b/>
          <w:color w:val="0070C0"/>
          <w:u w:val="single"/>
          <w:lang w:eastAsia="ko-KR"/>
        </w:rPr>
        <w:t xml:space="preserve">: </w:t>
      </w:r>
      <w:r w:rsidRPr="00F93C70">
        <w:rPr>
          <w:b/>
          <w:color w:val="0070C0"/>
          <w:u w:val="single"/>
          <w:lang w:eastAsia="ko-KR"/>
        </w:rPr>
        <w:t>Active BWP switching delay</w:t>
      </w:r>
    </w:p>
    <w:p w14:paraId="24B13583" w14:textId="77777777" w:rsidR="00F93C70" w:rsidRPr="00045592" w:rsidRDefault="00F93C70" w:rsidP="00F93C70">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3D5E9B9C" w14:textId="4EA474AC" w:rsidR="00F93C70" w:rsidRPr="00045592" w:rsidRDefault="00F93C70" w:rsidP="00F93C7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Pr="00F93C70">
        <w:rPr>
          <w:rFonts w:eastAsia="宋体"/>
          <w:color w:val="0070C0"/>
          <w:szCs w:val="24"/>
          <w:lang w:eastAsia="zh-CN"/>
        </w:rPr>
        <w:t>Reuse the legacy active BWP switching delay requirement of single carrier for Rel-18 ATG.</w:t>
      </w:r>
      <w:r>
        <w:rPr>
          <w:rFonts w:eastAsia="宋体"/>
          <w:color w:val="0070C0"/>
          <w:szCs w:val="24"/>
          <w:lang w:eastAsia="zh-CN"/>
        </w:rPr>
        <w:t xml:space="preserve"> (CATT, CMCC</w:t>
      </w:r>
      <w:r w:rsidR="001E0B83">
        <w:rPr>
          <w:rFonts w:eastAsia="宋体"/>
          <w:color w:val="0070C0"/>
          <w:szCs w:val="24"/>
          <w:lang w:eastAsia="zh-CN"/>
        </w:rPr>
        <w:t>, HW</w:t>
      </w:r>
      <w:r w:rsidR="00A23F94">
        <w:rPr>
          <w:rFonts w:eastAsia="宋体"/>
          <w:color w:val="0070C0"/>
          <w:szCs w:val="24"/>
          <w:lang w:eastAsia="zh-CN"/>
        </w:rPr>
        <w:t>, ZTE</w:t>
      </w:r>
      <w:r>
        <w:rPr>
          <w:rFonts w:eastAsia="宋体"/>
          <w:color w:val="0070C0"/>
          <w:szCs w:val="24"/>
          <w:lang w:eastAsia="zh-CN"/>
        </w:rPr>
        <w:t>)</w:t>
      </w:r>
    </w:p>
    <w:p w14:paraId="71849246" w14:textId="62C247AB" w:rsidR="00F93C70" w:rsidRPr="00045592" w:rsidRDefault="00F93C70" w:rsidP="00F93C7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sidR="00A333E6" w:rsidRPr="00A333E6">
        <w:rPr>
          <w:rFonts w:eastAsia="宋体"/>
          <w:color w:val="0070C0"/>
          <w:szCs w:val="24"/>
          <w:lang w:eastAsia="zh-CN"/>
        </w:rPr>
        <w:t>Existing active BWP switching requirements (excluding simultaneous and non-simultaneous BWP switching delay on multiple CCs) are reused for ATG.</w:t>
      </w:r>
      <w:r w:rsidR="00A333E6">
        <w:rPr>
          <w:rFonts w:eastAsia="宋体"/>
          <w:color w:val="0070C0"/>
          <w:szCs w:val="24"/>
          <w:lang w:eastAsia="zh-CN"/>
        </w:rPr>
        <w:t xml:space="preserve"> (Ericsson)</w:t>
      </w:r>
    </w:p>
    <w:p w14:paraId="05EC8922" w14:textId="77777777" w:rsidR="00F93C70" w:rsidRPr="00045592" w:rsidRDefault="00F93C70" w:rsidP="00F93C70">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5E55A103" w14:textId="2AF71CCB" w:rsidR="00F93C70" w:rsidRPr="00045592" w:rsidRDefault="00AC4787" w:rsidP="00F93C7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F93C70">
        <w:rPr>
          <w:rFonts w:eastAsia="宋体"/>
          <w:color w:val="0070C0"/>
          <w:szCs w:val="24"/>
          <w:lang w:eastAsia="zh-CN"/>
        </w:rPr>
        <w:t>Reuse the legacy active BWP switching delay requirement of single carrier for Rel-18 ATG.</w:t>
      </w:r>
    </w:p>
    <w:p w14:paraId="79FF0F69" w14:textId="6A2DE4F6" w:rsidR="00F93C70" w:rsidRPr="00045592" w:rsidRDefault="00F93C70" w:rsidP="00F93C70">
      <w:pPr>
        <w:rPr>
          <w:b/>
          <w:color w:val="0070C0"/>
          <w:u w:val="single"/>
          <w:lang w:eastAsia="ko-KR"/>
        </w:rPr>
      </w:pPr>
      <w:r w:rsidRPr="00045592">
        <w:rPr>
          <w:b/>
          <w:color w:val="0070C0"/>
          <w:u w:val="single"/>
          <w:lang w:eastAsia="ko-KR"/>
        </w:rPr>
        <w:lastRenderedPageBreak/>
        <w:t xml:space="preserve">Issue </w:t>
      </w:r>
      <w:r>
        <w:rPr>
          <w:b/>
          <w:color w:val="0070C0"/>
          <w:u w:val="single"/>
          <w:lang w:eastAsia="ko-KR"/>
        </w:rPr>
        <w:t>4-1-4</w:t>
      </w:r>
      <w:r w:rsidRPr="00045592">
        <w:rPr>
          <w:b/>
          <w:color w:val="0070C0"/>
          <w:u w:val="single"/>
          <w:lang w:eastAsia="ko-KR"/>
        </w:rPr>
        <w:t xml:space="preserve">: </w:t>
      </w:r>
      <w:r w:rsidRPr="00F93C70">
        <w:rPr>
          <w:b/>
          <w:color w:val="0070C0"/>
          <w:u w:val="single"/>
          <w:lang w:eastAsia="ko-KR"/>
        </w:rPr>
        <w:t xml:space="preserve">L1-RSRP measurement requirements </w:t>
      </w:r>
    </w:p>
    <w:p w14:paraId="48FF2143" w14:textId="77777777" w:rsidR="00F93C70" w:rsidRPr="00045592" w:rsidRDefault="00F93C70" w:rsidP="00F93C70">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7EABD363" w14:textId="7E938655" w:rsidR="00F93C70" w:rsidRPr="00045592" w:rsidRDefault="00F93C70" w:rsidP="00F93C7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Pr="00F93C70">
        <w:rPr>
          <w:rFonts w:eastAsia="宋体"/>
          <w:color w:val="0070C0"/>
          <w:szCs w:val="24"/>
          <w:lang w:eastAsia="zh-CN"/>
        </w:rPr>
        <w:t>Reuse the legacy L1-RSRP measurement requirements for ATG.</w:t>
      </w:r>
      <w:r>
        <w:rPr>
          <w:rFonts w:eastAsia="宋体"/>
          <w:color w:val="0070C0"/>
          <w:szCs w:val="24"/>
          <w:lang w:eastAsia="zh-CN"/>
        </w:rPr>
        <w:t xml:space="preserve"> (CATT)</w:t>
      </w:r>
    </w:p>
    <w:p w14:paraId="20D98B2E" w14:textId="098C8852" w:rsidR="00F93C70" w:rsidRPr="00045592" w:rsidRDefault="00F93C70" w:rsidP="00F93C7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sidR="00A333E6" w:rsidRPr="00A333E6">
        <w:rPr>
          <w:rFonts w:eastAsia="宋体"/>
          <w:color w:val="0070C0"/>
          <w:szCs w:val="24"/>
          <w:lang w:eastAsia="zh-CN"/>
        </w:rPr>
        <w:t>Whether the legacy L1-RSRP measurement requirements can be reused for ATG or new ATG specific evaluations are needed depends on the channel to be agreed for ATG in RF group</w:t>
      </w:r>
      <w:r w:rsidR="00A333E6">
        <w:rPr>
          <w:rFonts w:eastAsia="宋体"/>
          <w:color w:val="0070C0"/>
          <w:szCs w:val="24"/>
          <w:lang w:eastAsia="zh-CN"/>
        </w:rPr>
        <w:t>. (Ericsson)</w:t>
      </w:r>
    </w:p>
    <w:p w14:paraId="54BD3442" w14:textId="77777777" w:rsidR="00F93C70" w:rsidRPr="00045592" w:rsidRDefault="00F93C70" w:rsidP="00F93C70">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51DACC89" w14:textId="77777777" w:rsidR="00AC4787" w:rsidRPr="00805BE8" w:rsidRDefault="00AC4787" w:rsidP="00AC478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the Options above</w:t>
      </w:r>
    </w:p>
    <w:p w14:paraId="13452B9A" w14:textId="470EE9B0" w:rsidR="00F93C70" w:rsidRPr="00045592" w:rsidRDefault="00F93C70" w:rsidP="00F93C70">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-1</w:t>
      </w:r>
      <w:r>
        <w:rPr>
          <w:b/>
          <w:color w:val="0070C0"/>
          <w:u w:val="single"/>
          <w:lang w:eastAsia="ko-KR"/>
        </w:rPr>
        <w:t>-5</w:t>
      </w:r>
      <w:r w:rsidRPr="00045592">
        <w:rPr>
          <w:b/>
          <w:color w:val="0070C0"/>
          <w:u w:val="single"/>
          <w:lang w:eastAsia="ko-KR"/>
        </w:rPr>
        <w:t xml:space="preserve">: </w:t>
      </w:r>
      <w:r w:rsidRPr="00F93C70">
        <w:rPr>
          <w:b/>
          <w:color w:val="0070C0"/>
          <w:u w:val="single"/>
          <w:lang w:eastAsia="ko-KR"/>
        </w:rPr>
        <w:t>Active downlink TCI state switching delay for unified TCI, Active uplink TCI state switching delay for unified TCI</w:t>
      </w:r>
    </w:p>
    <w:p w14:paraId="5FA665AC" w14:textId="77777777" w:rsidR="00F93C70" w:rsidRPr="00045592" w:rsidRDefault="00F93C70" w:rsidP="00F93C70">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D975034" w14:textId="1ACB0C36" w:rsidR="00F93C70" w:rsidRPr="00045592" w:rsidRDefault="00F93C70" w:rsidP="00F93C7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Pr="00F93C70">
        <w:rPr>
          <w:rFonts w:eastAsia="宋体"/>
          <w:color w:val="0070C0"/>
          <w:szCs w:val="24"/>
          <w:lang w:eastAsia="zh-CN"/>
        </w:rPr>
        <w:t>Reuse the legacy Active downlink TCI state switching delay for unified TCI and Active uplink TCI state switching delay for unified TCI requirement for ATG.</w:t>
      </w:r>
      <w:r>
        <w:rPr>
          <w:rFonts w:eastAsia="宋体"/>
          <w:color w:val="0070C0"/>
          <w:szCs w:val="24"/>
          <w:lang w:eastAsia="zh-CN"/>
        </w:rPr>
        <w:t xml:space="preserve"> (CMCC)</w:t>
      </w:r>
    </w:p>
    <w:p w14:paraId="0E7A79AF" w14:textId="77777777" w:rsidR="00F93C70" w:rsidRPr="00045592" w:rsidRDefault="00F93C70" w:rsidP="00F93C70">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0B9AF72F" w14:textId="73192006" w:rsidR="00F93C70" w:rsidRPr="00045592" w:rsidRDefault="00AC4787" w:rsidP="00F93C7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can be agreed</w:t>
      </w:r>
    </w:p>
    <w:p w14:paraId="6326463B" w14:textId="138DD644" w:rsidR="00F93C70" w:rsidRPr="00045592" w:rsidRDefault="00F93C70" w:rsidP="00F93C70">
      <w:pPr>
        <w:rPr>
          <w:b/>
          <w:color w:val="0070C0"/>
          <w:u w:val="single"/>
          <w:lang w:eastAsia="ko-KR"/>
        </w:rPr>
      </w:pPr>
      <w:r w:rsidRPr="00045592">
        <w:rPr>
          <w:b/>
          <w:color w:val="0070C0"/>
          <w:u w:val="single"/>
          <w:lang w:eastAsia="ko-KR"/>
        </w:rPr>
        <w:t xml:space="preserve">Issue </w:t>
      </w:r>
      <w:r>
        <w:rPr>
          <w:b/>
          <w:color w:val="0070C0"/>
          <w:u w:val="single"/>
          <w:lang w:eastAsia="ko-KR"/>
        </w:rPr>
        <w:t>4-1-6</w:t>
      </w:r>
      <w:r w:rsidRPr="00045592">
        <w:rPr>
          <w:b/>
          <w:color w:val="0070C0"/>
          <w:u w:val="single"/>
          <w:lang w:eastAsia="ko-KR"/>
        </w:rPr>
        <w:t xml:space="preserve">: </w:t>
      </w:r>
      <w:r w:rsidRPr="00F93C70">
        <w:rPr>
          <w:b/>
          <w:color w:val="0070C0"/>
          <w:u w:val="single"/>
          <w:lang w:eastAsia="ko-KR"/>
        </w:rPr>
        <w:t>Pathloss reference signal switching delay</w:t>
      </w:r>
    </w:p>
    <w:p w14:paraId="4E611E26" w14:textId="77777777" w:rsidR="00F93C70" w:rsidRPr="00045592" w:rsidRDefault="00F93C70" w:rsidP="00F93C70">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7ECE740A" w14:textId="6B6DBA49" w:rsidR="00F93C70" w:rsidRPr="00045592" w:rsidRDefault="00F93C70" w:rsidP="00F93C7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Pr>
          <w:rFonts w:eastAsia="宋体"/>
          <w:color w:val="0070C0"/>
          <w:szCs w:val="24"/>
          <w:lang w:eastAsia="zh-CN"/>
        </w:rPr>
        <w:t>R</w:t>
      </w:r>
      <w:r w:rsidRPr="00F93C70">
        <w:rPr>
          <w:rFonts w:eastAsia="宋体"/>
          <w:color w:val="0070C0"/>
          <w:szCs w:val="24"/>
          <w:lang w:eastAsia="zh-CN"/>
        </w:rPr>
        <w:t>eusing the legacy Pathloss reference signal switching delay requirement for ATG</w:t>
      </w:r>
      <w:r>
        <w:rPr>
          <w:rFonts w:eastAsia="宋体"/>
          <w:color w:val="0070C0"/>
          <w:szCs w:val="24"/>
          <w:lang w:eastAsia="zh-CN"/>
        </w:rPr>
        <w:t xml:space="preserve"> (CATT, CMCC</w:t>
      </w:r>
      <w:r w:rsidR="00A23F94">
        <w:rPr>
          <w:rFonts w:eastAsia="宋体"/>
          <w:color w:val="0070C0"/>
          <w:szCs w:val="24"/>
          <w:lang w:eastAsia="zh-CN"/>
        </w:rPr>
        <w:t>, ZTE</w:t>
      </w:r>
      <w:r w:rsidR="00A333E6">
        <w:rPr>
          <w:rFonts w:eastAsia="宋体"/>
          <w:color w:val="0070C0"/>
          <w:szCs w:val="24"/>
          <w:lang w:eastAsia="zh-CN"/>
        </w:rPr>
        <w:t>, Ericsson</w:t>
      </w:r>
      <w:r>
        <w:rPr>
          <w:rFonts w:eastAsia="宋体"/>
          <w:color w:val="0070C0"/>
          <w:szCs w:val="24"/>
          <w:lang w:eastAsia="zh-CN"/>
        </w:rPr>
        <w:t>)</w:t>
      </w:r>
    </w:p>
    <w:p w14:paraId="1BBAD514" w14:textId="77777777" w:rsidR="00F93C70" w:rsidRPr="00045592" w:rsidRDefault="00F93C70" w:rsidP="00F93C70">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698D220D" w14:textId="066574FD" w:rsidR="00F93C70" w:rsidRPr="00045592" w:rsidRDefault="00AC4787" w:rsidP="00F93C7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can be agreed.</w:t>
      </w:r>
    </w:p>
    <w:p w14:paraId="788928ED" w14:textId="617195DB" w:rsidR="00F93C70" w:rsidRPr="00045592" w:rsidRDefault="00F93C70" w:rsidP="00F93C70">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-1</w:t>
      </w:r>
      <w:r>
        <w:rPr>
          <w:b/>
          <w:color w:val="0070C0"/>
          <w:u w:val="single"/>
          <w:lang w:eastAsia="ko-KR"/>
        </w:rPr>
        <w:t>-7</w:t>
      </w:r>
      <w:r w:rsidRPr="00045592">
        <w:rPr>
          <w:b/>
          <w:color w:val="0070C0"/>
          <w:u w:val="single"/>
          <w:lang w:eastAsia="ko-KR"/>
        </w:rPr>
        <w:t xml:space="preserve">: </w:t>
      </w:r>
      <w:r w:rsidRPr="00F93C70">
        <w:rPr>
          <w:b/>
          <w:color w:val="0070C0"/>
          <w:u w:val="single"/>
          <w:lang w:eastAsia="ko-KR"/>
        </w:rPr>
        <w:t>Uplink spatial relation switch delay</w:t>
      </w:r>
    </w:p>
    <w:p w14:paraId="40F40E66" w14:textId="77777777" w:rsidR="00F93C70" w:rsidRPr="00045592" w:rsidRDefault="00F93C70" w:rsidP="00F93C70">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2375C0A" w14:textId="26E2F567" w:rsidR="00F93C70" w:rsidRPr="00F93C70" w:rsidRDefault="00F93C70" w:rsidP="00F93C7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Pr="00F93C70">
        <w:rPr>
          <w:rFonts w:eastAsia="宋体"/>
          <w:color w:val="0070C0"/>
          <w:szCs w:val="24"/>
          <w:lang w:eastAsia="zh-CN"/>
        </w:rPr>
        <w:t xml:space="preserve">Uplink spatial relation switch delay requirement will not be applicable for R18 ATG. (CMCC, </w:t>
      </w:r>
      <w:r>
        <w:rPr>
          <w:rFonts w:eastAsia="宋体"/>
          <w:color w:val="0070C0"/>
          <w:szCs w:val="24"/>
          <w:lang w:eastAsia="zh-CN"/>
        </w:rPr>
        <w:t>CATT</w:t>
      </w:r>
      <w:r w:rsidR="001E0B83">
        <w:rPr>
          <w:rFonts w:eastAsia="宋体"/>
          <w:color w:val="0070C0"/>
          <w:szCs w:val="24"/>
          <w:lang w:eastAsia="zh-CN"/>
        </w:rPr>
        <w:t>, HW</w:t>
      </w:r>
      <w:r w:rsidRPr="00F93C70">
        <w:rPr>
          <w:rFonts w:eastAsia="宋体"/>
          <w:color w:val="0070C0"/>
          <w:szCs w:val="24"/>
          <w:lang w:eastAsia="zh-CN"/>
        </w:rPr>
        <w:t xml:space="preserve">) </w:t>
      </w:r>
    </w:p>
    <w:p w14:paraId="20D29C43" w14:textId="7694BCB6" w:rsidR="00F93C70" w:rsidRPr="00F93C70" w:rsidRDefault="00F93C70" w:rsidP="00F93C7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F93C70">
        <w:rPr>
          <w:rFonts w:eastAsia="宋体"/>
          <w:color w:val="0070C0"/>
          <w:szCs w:val="24"/>
          <w:lang w:eastAsia="zh-CN"/>
        </w:rPr>
        <w:t>Option 2: Reusing legacy requirements of spatial relation switching for ATG. (CATT</w:t>
      </w:r>
      <w:r w:rsidR="00A23F94">
        <w:rPr>
          <w:rFonts w:eastAsia="宋体"/>
          <w:color w:val="0070C0"/>
          <w:szCs w:val="24"/>
          <w:lang w:eastAsia="zh-CN"/>
        </w:rPr>
        <w:t>, ZTE</w:t>
      </w:r>
      <w:r w:rsidR="00A333E6">
        <w:rPr>
          <w:rFonts w:eastAsia="宋体"/>
          <w:color w:val="0070C0"/>
          <w:szCs w:val="24"/>
          <w:lang w:eastAsia="zh-CN"/>
        </w:rPr>
        <w:t>, Ericsson</w:t>
      </w:r>
      <w:r w:rsidRPr="00F93C70">
        <w:rPr>
          <w:rFonts w:eastAsia="宋体"/>
          <w:color w:val="0070C0"/>
          <w:szCs w:val="24"/>
          <w:lang w:eastAsia="zh-CN"/>
        </w:rPr>
        <w:t>)</w:t>
      </w:r>
    </w:p>
    <w:p w14:paraId="4EA3D0D2" w14:textId="77777777" w:rsidR="00F93C70" w:rsidRPr="00045592" w:rsidRDefault="00F93C70" w:rsidP="00F93C70">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6D2545BD" w14:textId="77777777" w:rsidR="00AC4787" w:rsidRPr="00805BE8" w:rsidRDefault="00AC4787" w:rsidP="00AC478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the Options above</w:t>
      </w:r>
    </w:p>
    <w:p w14:paraId="690BE920" w14:textId="77777777" w:rsidR="006A646B" w:rsidRPr="00045592" w:rsidRDefault="006A646B" w:rsidP="006A646B">
      <w:pPr>
        <w:rPr>
          <w:i/>
          <w:color w:val="0070C0"/>
          <w:lang w:eastAsia="zh-CN"/>
        </w:rPr>
      </w:pPr>
    </w:p>
    <w:p w14:paraId="7366D8E1" w14:textId="0164F8DF" w:rsidR="006A646B" w:rsidRPr="00045592" w:rsidRDefault="006A646B" w:rsidP="006A646B">
      <w:pPr>
        <w:pStyle w:val="1"/>
        <w:rPr>
          <w:lang w:eastAsia="ja-JP"/>
        </w:rPr>
      </w:pPr>
      <w:r>
        <w:rPr>
          <w:lang w:eastAsia="ja-JP"/>
        </w:rPr>
        <w:t>Topic</w:t>
      </w:r>
      <w:r w:rsidRPr="00045592">
        <w:rPr>
          <w:lang w:eastAsia="ja-JP"/>
        </w:rPr>
        <w:t xml:space="preserve"> #</w:t>
      </w:r>
      <w:r w:rsidR="00CB4BD7">
        <w:rPr>
          <w:lang w:eastAsia="ja-JP"/>
        </w:rPr>
        <w:t>5</w:t>
      </w:r>
      <w:r w:rsidRPr="00045592">
        <w:rPr>
          <w:lang w:eastAsia="ja-JP"/>
        </w:rPr>
        <w:t xml:space="preserve">: </w:t>
      </w:r>
      <w:r w:rsidR="00CB4BD7">
        <w:rPr>
          <w:lang w:eastAsia="ja-JP"/>
        </w:rPr>
        <w:t>Measurement</w:t>
      </w:r>
    </w:p>
    <w:p w14:paraId="4B9B33D6" w14:textId="77777777" w:rsidR="006A646B" w:rsidRPr="00045592" w:rsidRDefault="006A646B" w:rsidP="006A646B">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1C207B93" w14:textId="77777777" w:rsidR="006A646B" w:rsidRPr="00CB0305" w:rsidRDefault="006A646B" w:rsidP="006A646B">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18"/>
        <w:gridCol w:w="1421"/>
        <w:gridCol w:w="6592"/>
      </w:tblGrid>
      <w:tr w:rsidR="006A646B" w:rsidRPr="00F53FE2" w14:paraId="5570C19F" w14:textId="77777777" w:rsidTr="00825C48">
        <w:trPr>
          <w:trHeight w:val="468"/>
        </w:trPr>
        <w:tc>
          <w:tcPr>
            <w:tcW w:w="1648" w:type="dxa"/>
            <w:vAlign w:val="center"/>
          </w:tcPr>
          <w:p w14:paraId="25318049" w14:textId="77777777" w:rsidR="006A646B" w:rsidRPr="00045592" w:rsidRDefault="006A646B" w:rsidP="00825C48">
            <w:pPr>
              <w:spacing w:before="120" w:after="120"/>
              <w:rPr>
                <w:b/>
                <w:bCs/>
              </w:rPr>
            </w:pPr>
            <w:r w:rsidRPr="00045592">
              <w:rPr>
                <w:b/>
                <w:bCs/>
              </w:rPr>
              <w:t>T-doc number</w:t>
            </w:r>
          </w:p>
        </w:tc>
        <w:tc>
          <w:tcPr>
            <w:tcW w:w="1437" w:type="dxa"/>
            <w:vAlign w:val="center"/>
          </w:tcPr>
          <w:p w14:paraId="771327BD" w14:textId="77777777" w:rsidR="006A646B" w:rsidRPr="00045592" w:rsidRDefault="006A646B" w:rsidP="00825C48">
            <w:pPr>
              <w:spacing w:before="120" w:after="120"/>
              <w:rPr>
                <w:b/>
                <w:bCs/>
              </w:rPr>
            </w:pPr>
            <w:r w:rsidRPr="00045592">
              <w:rPr>
                <w:b/>
                <w:bCs/>
              </w:rPr>
              <w:t>Company</w:t>
            </w:r>
          </w:p>
        </w:tc>
        <w:tc>
          <w:tcPr>
            <w:tcW w:w="6772" w:type="dxa"/>
            <w:vAlign w:val="center"/>
          </w:tcPr>
          <w:p w14:paraId="34E878D8" w14:textId="77777777" w:rsidR="006A646B" w:rsidRPr="00045592" w:rsidRDefault="006A646B" w:rsidP="00825C48">
            <w:pPr>
              <w:spacing w:before="120" w:after="120"/>
              <w:rPr>
                <w:b/>
                <w:bCs/>
              </w:rPr>
            </w:pPr>
            <w:r w:rsidRPr="00045592">
              <w:rPr>
                <w:b/>
                <w:bCs/>
              </w:rPr>
              <w:t>Proposals</w:t>
            </w:r>
            <w:r>
              <w:rPr>
                <w:b/>
                <w:bCs/>
              </w:rPr>
              <w:t xml:space="preserve"> / Observations</w:t>
            </w:r>
          </w:p>
        </w:tc>
      </w:tr>
      <w:tr w:rsidR="006A646B" w14:paraId="062D987C" w14:textId="77777777" w:rsidTr="00825C48">
        <w:trPr>
          <w:trHeight w:val="468"/>
        </w:trPr>
        <w:tc>
          <w:tcPr>
            <w:tcW w:w="1648" w:type="dxa"/>
          </w:tcPr>
          <w:p w14:paraId="61C0D1B8" w14:textId="75496D28" w:rsidR="006A646B" w:rsidRPr="00CB4BD7" w:rsidRDefault="006A646B" w:rsidP="00825C48">
            <w:pPr>
              <w:spacing w:before="120" w:after="120"/>
            </w:pPr>
            <w:r w:rsidRPr="00CB4BD7">
              <w:t>R4-22</w:t>
            </w:r>
            <w:r w:rsidR="00CB4BD7">
              <w:t>18434</w:t>
            </w:r>
          </w:p>
        </w:tc>
        <w:tc>
          <w:tcPr>
            <w:tcW w:w="1437" w:type="dxa"/>
          </w:tcPr>
          <w:p w14:paraId="3D3A5B55" w14:textId="007DA1C4" w:rsidR="006A646B" w:rsidRPr="00CB4BD7" w:rsidRDefault="00CB4BD7" w:rsidP="00825C48">
            <w:pPr>
              <w:spacing w:before="120" w:after="120"/>
            </w:pPr>
            <w:r>
              <w:t>CATT</w:t>
            </w:r>
          </w:p>
        </w:tc>
        <w:tc>
          <w:tcPr>
            <w:tcW w:w="6772" w:type="dxa"/>
          </w:tcPr>
          <w:p w14:paraId="6A534266" w14:textId="77777777" w:rsidR="00CB4BD7" w:rsidRDefault="00CB4BD7" w:rsidP="00CB4BD7">
            <w:pPr>
              <w:spacing w:before="120" w:after="120"/>
            </w:pPr>
            <w:r>
              <w:t>Proposal 1: Reuse the legacy MG requirements for R18 ATG.</w:t>
            </w:r>
          </w:p>
          <w:p w14:paraId="17273087" w14:textId="77777777" w:rsidR="00CB4BD7" w:rsidRDefault="00CB4BD7" w:rsidP="00CB4BD7">
            <w:pPr>
              <w:spacing w:before="120" w:after="120"/>
            </w:pPr>
            <w:r>
              <w:t>Proposal 2: The legacy measurement capability of monitoring of multiple layers using gap can be reused for Rel-18 ATG.</w:t>
            </w:r>
          </w:p>
          <w:p w14:paraId="557D6CFB" w14:textId="77777777" w:rsidR="00CB4BD7" w:rsidRDefault="00CB4BD7" w:rsidP="00CB4BD7">
            <w:pPr>
              <w:spacing w:before="120" w:after="120"/>
            </w:pPr>
            <w:r>
              <w:lastRenderedPageBreak/>
              <w:t>Proposal 3: Take 2 searchers as the assumption when defining the CSSF requirement, and inter-frequency measurement without GAP and CSI-RS based measurement should be considered.</w:t>
            </w:r>
          </w:p>
          <w:p w14:paraId="47CAAD07" w14:textId="77777777" w:rsidR="00CB4BD7" w:rsidRDefault="00CB4BD7" w:rsidP="00CB4BD7">
            <w:pPr>
              <w:spacing w:before="120" w:after="120"/>
            </w:pPr>
            <w:r>
              <w:t>Proposal 4: The legacy NR intra-frequency measurements requirement can be reused, and intra-frequency measurement with gap will not be considered for R18 ATG.</w:t>
            </w:r>
          </w:p>
          <w:p w14:paraId="455CC933" w14:textId="77777777" w:rsidR="00CB4BD7" w:rsidRDefault="00CB4BD7" w:rsidP="00CB4BD7">
            <w:pPr>
              <w:spacing w:before="120" w:after="120"/>
            </w:pPr>
            <w:r>
              <w:t>Proposal 5: The legacy NR inter-frequency measurements requirement can be reused for R18 ATG.</w:t>
            </w:r>
          </w:p>
          <w:p w14:paraId="139F7356" w14:textId="77777777" w:rsidR="00CB4BD7" w:rsidRDefault="00CB4BD7" w:rsidP="00CB4BD7">
            <w:pPr>
              <w:spacing w:before="120" w:after="120"/>
            </w:pPr>
            <w:r>
              <w:t>Proposal 6: The legacy CSI-RS based L3 measurements requirement can be reused for R18 ATG.</w:t>
            </w:r>
          </w:p>
          <w:p w14:paraId="4B7943DF" w14:textId="67185A7E" w:rsidR="006A646B" w:rsidRPr="00CB4BD7" w:rsidRDefault="00CB4BD7" w:rsidP="00CB4BD7">
            <w:pPr>
              <w:spacing w:before="120" w:after="120"/>
            </w:pPr>
            <w:r>
              <w:t>Proposal 7: No need to introduce the pre-configured measurement gap for R18 ATG.</w:t>
            </w:r>
          </w:p>
        </w:tc>
      </w:tr>
      <w:tr w:rsidR="00CB4BD7" w14:paraId="278C8E6B" w14:textId="77777777" w:rsidTr="00825C48">
        <w:trPr>
          <w:trHeight w:val="468"/>
        </w:trPr>
        <w:tc>
          <w:tcPr>
            <w:tcW w:w="1648" w:type="dxa"/>
          </w:tcPr>
          <w:p w14:paraId="4E87113C" w14:textId="353AEE3A" w:rsidR="00CB4BD7" w:rsidRPr="009B078E" w:rsidRDefault="009B078E" w:rsidP="009B078E">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4-2218668</w:t>
            </w:r>
          </w:p>
        </w:tc>
        <w:tc>
          <w:tcPr>
            <w:tcW w:w="1437" w:type="dxa"/>
          </w:tcPr>
          <w:p w14:paraId="2EAD0BE8" w14:textId="7EBA38AE" w:rsidR="00CB4BD7" w:rsidRPr="009B078E" w:rsidRDefault="009B078E" w:rsidP="00825C48">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6772" w:type="dxa"/>
          </w:tcPr>
          <w:p w14:paraId="7705C787" w14:textId="77777777" w:rsidR="009B078E" w:rsidRPr="009B078E" w:rsidRDefault="009B078E" w:rsidP="009B078E">
            <w:pPr>
              <w:tabs>
                <w:tab w:val="left" w:pos="1134"/>
              </w:tabs>
              <w:spacing w:before="60"/>
              <w:jc w:val="both"/>
              <w:rPr>
                <w:rFonts w:eastAsia="等线"/>
              </w:rPr>
            </w:pPr>
            <w:r w:rsidRPr="009B078E">
              <w:rPr>
                <w:rFonts w:eastAsia="等线" w:hint="eastAsia"/>
              </w:rPr>
              <w:t>P</w:t>
            </w:r>
            <w:r w:rsidRPr="009B078E">
              <w:rPr>
                <w:rFonts w:eastAsia="等线"/>
              </w:rPr>
              <w:t>roposal 1: Reuse the legacy MG requirements as baseline for R18 ATG.</w:t>
            </w:r>
          </w:p>
          <w:p w14:paraId="33C47D08" w14:textId="77777777" w:rsidR="009B078E" w:rsidRPr="009B078E" w:rsidRDefault="009B078E" w:rsidP="009B078E">
            <w:pPr>
              <w:tabs>
                <w:tab w:val="left" w:pos="1134"/>
              </w:tabs>
              <w:spacing w:before="60"/>
              <w:jc w:val="both"/>
              <w:rPr>
                <w:rFonts w:eastAsia="等线"/>
              </w:rPr>
            </w:pPr>
            <w:r w:rsidRPr="009B078E">
              <w:rPr>
                <w:rFonts w:eastAsia="等线" w:hint="eastAsia"/>
              </w:rPr>
              <w:t>P</w:t>
            </w:r>
            <w:r w:rsidRPr="009B078E">
              <w:rPr>
                <w:rFonts w:eastAsia="等线"/>
              </w:rPr>
              <w:t>roposal 2: Take 2 searchers as the assumption when defining the CSSF, include inter-frequency without GAP into the ATG scope.</w:t>
            </w:r>
          </w:p>
          <w:p w14:paraId="13FD6078" w14:textId="77777777" w:rsidR="009B078E" w:rsidRPr="009B078E" w:rsidRDefault="009B078E" w:rsidP="009B078E">
            <w:pPr>
              <w:spacing w:before="60"/>
              <w:jc w:val="both"/>
              <w:rPr>
                <w:rFonts w:eastAsia="等线"/>
              </w:rPr>
            </w:pPr>
            <w:r w:rsidRPr="009B078E">
              <w:rPr>
                <w:rFonts w:eastAsia="等线" w:hint="eastAsia"/>
              </w:rPr>
              <w:t>P</w:t>
            </w:r>
            <w:r w:rsidRPr="009B078E">
              <w:rPr>
                <w:rFonts w:eastAsia="等线"/>
              </w:rPr>
              <w:t xml:space="preserve">roposal 3: </w:t>
            </w:r>
          </w:p>
          <w:p w14:paraId="7A6A96C9" w14:textId="77777777" w:rsidR="009B078E" w:rsidRPr="009B078E" w:rsidRDefault="009B078E" w:rsidP="009B078E">
            <w:pPr>
              <w:pStyle w:val="aff8"/>
              <w:numPr>
                <w:ilvl w:val="0"/>
                <w:numId w:val="27"/>
              </w:numPr>
              <w:spacing w:before="60" w:after="0"/>
              <w:ind w:firstLineChars="0"/>
              <w:jc w:val="both"/>
            </w:pPr>
            <w:r w:rsidRPr="009B078E">
              <w:t>For intra-frequency measurement outside measurement gap, CSSF</w:t>
            </w:r>
            <w:r w:rsidRPr="009B078E">
              <w:rPr>
                <w:vertAlign w:val="subscript"/>
              </w:rPr>
              <w:t xml:space="preserve">outside_gap,i </w:t>
            </w:r>
            <w:r w:rsidRPr="009B078E">
              <w:t>=</w:t>
            </w:r>
            <w:r w:rsidRPr="009B078E">
              <w:rPr>
                <w:rFonts w:hint="eastAsia"/>
              </w:rPr>
              <w:t>1</w:t>
            </w:r>
            <w:r w:rsidRPr="009B078E">
              <w:t>.</w:t>
            </w:r>
            <w:r w:rsidRPr="009B078E">
              <w:rPr>
                <w:rFonts w:hint="eastAsia"/>
              </w:rPr>
              <w:t xml:space="preserve"> </w:t>
            </w:r>
          </w:p>
          <w:p w14:paraId="662789E3" w14:textId="77777777" w:rsidR="009B078E" w:rsidRPr="009B078E" w:rsidRDefault="009B078E" w:rsidP="009B078E">
            <w:pPr>
              <w:pStyle w:val="aff8"/>
              <w:numPr>
                <w:ilvl w:val="0"/>
                <w:numId w:val="27"/>
              </w:numPr>
              <w:spacing w:before="60" w:after="0"/>
              <w:ind w:firstLineChars="0"/>
              <w:jc w:val="both"/>
              <w:rPr>
                <w:rFonts w:eastAsiaTheme="minorEastAsia"/>
              </w:rPr>
            </w:pPr>
            <w:r w:rsidRPr="009B078E">
              <w:t>For inter-frequency measurement outside measurement gap, CSSF</w:t>
            </w:r>
            <w:r w:rsidRPr="009B078E">
              <w:rPr>
                <w:vertAlign w:val="subscript"/>
              </w:rPr>
              <w:t xml:space="preserve">outside_gap,i </w:t>
            </w:r>
            <w:r w:rsidRPr="009B078E">
              <w:t>=Y, Y is the number of configured inter-frequency MOs without MG that are being measured outside of MG</w:t>
            </w:r>
            <w:r w:rsidRPr="009B078E">
              <w:rPr>
                <w:rFonts w:hint="eastAsia"/>
              </w:rPr>
              <w:t>.</w:t>
            </w:r>
            <w:r w:rsidRPr="009B078E">
              <w:t xml:space="preserve"> </w:t>
            </w:r>
          </w:p>
          <w:p w14:paraId="3FAE94BB" w14:textId="1F91B786" w:rsidR="00CB4BD7" w:rsidRPr="009B078E" w:rsidRDefault="009B078E" w:rsidP="009B078E">
            <w:pPr>
              <w:tabs>
                <w:tab w:val="left" w:pos="1134"/>
              </w:tabs>
              <w:spacing w:before="60"/>
              <w:jc w:val="both"/>
              <w:rPr>
                <w:rFonts w:eastAsia="等线"/>
              </w:rPr>
            </w:pPr>
            <w:r w:rsidRPr="009B078E">
              <w:rPr>
                <w:rFonts w:eastAsia="等线" w:hint="eastAsia"/>
              </w:rPr>
              <w:t>P</w:t>
            </w:r>
            <w:r w:rsidRPr="009B078E">
              <w:rPr>
                <w:rFonts w:eastAsia="等线"/>
              </w:rPr>
              <w:t>roposal 4: Legacy NR inter and intra frequency measurement requirement can be reused for R18 ATG with ISD assumption of [14]-200km.</w:t>
            </w:r>
          </w:p>
        </w:tc>
      </w:tr>
      <w:tr w:rsidR="00CB4BD7" w14:paraId="10AA84AE" w14:textId="77777777" w:rsidTr="00825C48">
        <w:trPr>
          <w:trHeight w:val="468"/>
        </w:trPr>
        <w:tc>
          <w:tcPr>
            <w:tcW w:w="1648" w:type="dxa"/>
          </w:tcPr>
          <w:p w14:paraId="579D790A" w14:textId="159356BA" w:rsidR="00CB4BD7" w:rsidRPr="00543BA5" w:rsidRDefault="00543BA5" w:rsidP="00825C48">
            <w:pPr>
              <w:spacing w:before="120" w:after="120"/>
              <w:rPr>
                <w:rFonts w:eastAsiaTheme="minorEastAsia"/>
                <w:lang w:eastAsia="zh-CN"/>
              </w:rPr>
            </w:pPr>
            <w:r>
              <w:rPr>
                <w:rFonts w:eastAsiaTheme="minorEastAsia" w:hint="eastAsia"/>
                <w:lang w:eastAsia="zh-CN"/>
              </w:rPr>
              <w:t>R</w:t>
            </w:r>
            <w:r>
              <w:rPr>
                <w:rFonts w:eastAsiaTheme="minorEastAsia"/>
                <w:lang w:eastAsia="zh-CN"/>
              </w:rPr>
              <w:t>4-2218699</w:t>
            </w:r>
          </w:p>
        </w:tc>
        <w:tc>
          <w:tcPr>
            <w:tcW w:w="1437" w:type="dxa"/>
          </w:tcPr>
          <w:p w14:paraId="4F395417" w14:textId="2848ED03" w:rsidR="00CB4BD7" w:rsidRPr="00543BA5" w:rsidRDefault="00543BA5" w:rsidP="00825C48">
            <w:pPr>
              <w:spacing w:before="120" w:after="120"/>
              <w:rPr>
                <w:rFonts w:eastAsiaTheme="minorEastAsia"/>
                <w:lang w:eastAsia="zh-CN"/>
              </w:rPr>
            </w:pPr>
            <w:r>
              <w:rPr>
                <w:rFonts w:eastAsiaTheme="minorEastAsia" w:hint="eastAsia"/>
                <w:lang w:eastAsia="zh-CN"/>
              </w:rPr>
              <w:t>A</w:t>
            </w:r>
            <w:r>
              <w:rPr>
                <w:rFonts w:eastAsiaTheme="minorEastAsia"/>
                <w:lang w:eastAsia="zh-CN"/>
              </w:rPr>
              <w:t>pple</w:t>
            </w:r>
          </w:p>
        </w:tc>
        <w:tc>
          <w:tcPr>
            <w:tcW w:w="6772" w:type="dxa"/>
          </w:tcPr>
          <w:p w14:paraId="76702BE5" w14:textId="77777777" w:rsidR="00543BA5" w:rsidRPr="00543BA5" w:rsidRDefault="00543BA5" w:rsidP="00543BA5">
            <w:pPr>
              <w:rPr>
                <w:lang w:val="en-US" w:eastAsia="zh-CN"/>
              </w:rPr>
            </w:pPr>
            <w:r w:rsidRPr="00543BA5">
              <w:rPr>
                <w:lang w:val="en-US" w:eastAsia="zh-CN"/>
              </w:rPr>
              <w:t>Proposal 1: It is proposed to consider extend the measurement gap length to include 6.5us/7us/7.5us for ATG.</w:t>
            </w:r>
          </w:p>
          <w:p w14:paraId="4850D69E" w14:textId="77777777" w:rsidR="00543BA5" w:rsidRPr="00543BA5" w:rsidRDefault="00543BA5" w:rsidP="00543BA5">
            <w:pPr>
              <w:rPr>
                <w:lang w:eastAsia="zh-CN"/>
              </w:rPr>
            </w:pPr>
            <w:r w:rsidRPr="00543BA5">
              <w:rPr>
                <w:lang w:eastAsia="zh-CN"/>
              </w:rPr>
              <w:t xml:space="preserve">Proposal 2: it is proposed that ATG UE shall be capable of monitoring at lease intra-frequency carrier and [7] NR inter-frequency carriers. </w:t>
            </w:r>
          </w:p>
          <w:p w14:paraId="604650ED" w14:textId="77777777" w:rsidR="00543BA5" w:rsidRPr="00543BA5" w:rsidRDefault="00543BA5" w:rsidP="00543BA5">
            <w:pPr>
              <w:rPr>
                <w:lang w:eastAsia="zh-CN"/>
              </w:rPr>
            </w:pPr>
            <w:r w:rsidRPr="00543BA5">
              <w:rPr>
                <w:lang w:eastAsia="zh-CN"/>
              </w:rPr>
              <w:t>Proposal 3: It is proposed to confirm whether inter-frequency measurement without GAP is in the scope or not.</w:t>
            </w:r>
          </w:p>
          <w:p w14:paraId="049B72A9" w14:textId="77777777" w:rsidR="00543BA5" w:rsidRPr="00543BA5" w:rsidRDefault="00543BA5" w:rsidP="00543BA5">
            <w:pPr>
              <w:rPr>
                <w:lang w:val="en-US" w:eastAsia="zh-CN"/>
              </w:rPr>
            </w:pPr>
            <w:r w:rsidRPr="00543BA5">
              <w:rPr>
                <w:lang w:val="en-US" w:eastAsia="zh-CN"/>
              </w:rPr>
              <w:t>Proposal 4: it is proposed to postpone the discussion on measurement requirement until we conclude measurement GAP, measurement capability an CSSF.</w:t>
            </w:r>
          </w:p>
          <w:p w14:paraId="655BDFED" w14:textId="48EB52B5" w:rsidR="00CB4BD7" w:rsidRPr="00543BA5" w:rsidRDefault="00543BA5" w:rsidP="00543BA5">
            <w:pPr>
              <w:rPr>
                <w:rFonts w:eastAsiaTheme="minorEastAsia"/>
                <w:lang w:eastAsia="zh-CN"/>
              </w:rPr>
            </w:pPr>
            <w:r w:rsidRPr="00543BA5">
              <w:rPr>
                <w:lang w:eastAsia="zh-CN"/>
              </w:rPr>
              <w:t>Proposal 5: It is proposed to postpone pre-configured measurement gap to future release.</w:t>
            </w:r>
          </w:p>
        </w:tc>
      </w:tr>
      <w:tr w:rsidR="00CB4BD7" w14:paraId="1D4B1428" w14:textId="77777777" w:rsidTr="00825C48">
        <w:trPr>
          <w:trHeight w:val="468"/>
        </w:trPr>
        <w:tc>
          <w:tcPr>
            <w:tcW w:w="1648" w:type="dxa"/>
          </w:tcPr>
          <w:p w14:paraId="38250D63" w14:textId="1E75F1BA" w:rsidR="00CB4BD7" w:rsidRPr="00195E19" w:rsidRDefault="00195E19" w:rsidP="00825C48">
            <w:pPr>
              <w:spacing w:before="120" w:after="120"/>
              <w:rPr>
                <w:rFonts w:eastAsiaTheme="minorEastAsia"/>
                <w:lang w:eastAsia="zh-CN"/>
              </w:rPr>
            </w:pPr>
            <w:r>
              <w:rPr>
                <w:rFonts w:eastAsiaTheme="minorEastAsia" w:hint="eastAsia"/>
                <w:lang w:eastAsia="zh-CN"/>
              </w:rPr>
              <w:t>R</w:t>
            </w:r>
            <w:r>
              <w:rPr>
                <w:rFonts w:eastAsiaTheme="minorEastAsia"/>
                <w:lang w:eastAsia="zh-CN"/>
              </w:rPr>
              <w:t>4-2218892</w:t>
            </w:r>
          </w:p>
        </w:tc>
        <w:tc>
          <w:tcPr>
            <w:tcW w:w="1437" w:type="dxa"/>
          </w:tcPr>
          <w:p w14:paraId="007F715A" w14:textId="7A9041FF" w:rsidR="00CB4BD7" w:rsidRPr="00195E19" w:rsidRDefault="00195E19" w:rsidP="00825C48">
            <w:pPr>
              <w:spacing w:before="120" w:after="120"/>
              <w:rPr>
                <w:rFonts w:eastAsiaTheme="minorEastAsia"/>
                <w:lang w:eastAsia="zh-CN"/>
              </w:rPr>
            </w:pPr>
            <w:r>
              <w:rPr>
                <w:rFonts w:eastAsiaTheme="minorEastAsia" w:hint="eastAsia"/>
                <w:lang w:eastAsia="zh-CN"/>
              </w:rPr>
              <w:t>L</w:t>
            </w:r>
            <w:r>
              <w:rPr>
                <w:rFonts w:eastAsiaTheme="minorEastAsia"/>
                <w:lang w:eastAsia="zh-CN"/>
              </w:rPr>
              <w:t>GE</w:t>
            </w:r>
          </w:p>
        </w:tc>
        <w:tc>
          <w:tcPr>
            <w:tcW w:w="6772" w:type="dxa"/>
          </w:tcPr>
          <w:p w14:paraId="29EE31AD" w14:textId="2C780720" w:rsidR="00195E19" w:rsidRDefault="00195E19" w:rsidP="00195E19">
            <w:pPr>
              <w:spacing w:before="120" w:after="120"/>
            </w:pPr>
            <w:r>
              <w:t>Proposal 1. The legacy MG requirements can be reused. If a valid issue is identified, RAN4 can further discuss the possible changes.</w:t>
            </w:r>
          </w:p>
          <w:p w14:paraId="31F48B25" w14:textId="39A0D18E" w:rsidR="00195E19" w:rsidRDefault="00195E19" w:rsidP="00195E19">
            <w:pPr>
              <w:spacing w:before="120" w:after="120"/>
            </w:pPr>
            <w:r>
              <w:t>Proposal 2: The scheduling restriction should be defined based on propagation delay between serving gNB and ATG UE.</w:t>
            </w:r>
          </w:p>
          <w:p w14:paraId="342C29C4" w14:textId="6993F579" w:rsidR="00CB4BD7" w:rsidRPr="00CB4BD7" w:rsidRDefault="00195E19" w:rsidP="00195E19">
            <w:pPr>
              <w:spacing w:before="120" w:after="120"/>
            </w:pPr>
            <w:r>
              <w:t>Proposal 3. The legacy NR inter- and intra- frequency measurements requirement can be reused for R18 ATG.</w:t>
            </w:r>
          </w:p>
        </w:tc>
      </w:tr>
      <w:tr w:rsidR="00CB4BD7" w14:paraId="540B82DA" w14:textId="77777777" w:rsidTr="00825C48">
        <w:trPr>
          <w:trHeight w:val="468"/>
        </w:trPr>
        <w:tc>
          <w:tcPr>
            <w:tcW w:w="1648" w:type="dxa"/>
          </w:tcPr>
          <w:p w14:paraId="61F2BD07" w14:textId="1A306EF8" w:rsidR="00CB4BD7" w:rsidRPr="00287A3F" w:rsidRDefault="00287A3F" w:rsidP="00825C48">
            <w:pPr>
              <w:spacing w:before="120" w:after="120"/>
              <w:rPr>
                <w:rFonts w:eastAsiaTheme="minorEastAsia"/>
                <w:lang w:eastAsia="zh-CN"/>
              </w:rPr>
            </w:pPr>
            <w:r>
              <w:rPr>
                <w:rFonts w:eastAsiaTheme="minorEastAsia" w:hint="eastAsia"/>
                <w:lang w:eastAsia="zh-CN"/>
              </w:rPr>
              <w:t>R</w:t>
            </w:r>
            <w:r>
              <w:rPr>
                <w:rFonts w:eastAsiaTheme="minorEastAsia"/>
                <w:lang w:eastAsia="zh-CN"/>
              </w:rPr>
              <w:t>4-2219241</w:t>
            </w:r>
          </w:p>
        </w:tc>
        <w:tc>
          <w:tcPr>
            <w:tcW w:w="1437" w:type="dxa"/>
          </w:tcPr>
          <w:p w14:paraId="384AB1A0" w14:textId="499A538F" w:rsidR="00CB4BD7" w:rsidRPr="00287A3F" w:rsidRDefault="00287A3F" w:rsidP="00825C48">
            <w:pPr>
              <w:spacing w:before="120" w:after="120"/>
              <w:rPr>
                <w:rFonts w:eastAsiaTheme="minorEastAsia"/>
                <w:lang w:eastAsia="zh-CN"/>
              </w:rPr>
            </w:pPr>
            <w:r>
              <w:rPr>
                <w:rFonts w:eastAsiaTheme="minorEastAsia" w:hint="eastAsia"/>
                <w:lang w:eastAsia="zh-CN"/>
              </w:rPr>
              <w:t>H</w:t>
            </w:r>
            <w:r>
              <w:rPr>
                <w:rFonts w:eastAsiaTheme="minorEastAsia"/>
                <w:lang w:eastAsia="zh-CN"/>
              </w:rPr>
              <w:t>W</w:t>
            </w:r>
          </w:p>
        </w:tc>
        <w:tc>
          <w:tcPr>
            <w:tcW w:w="6772" w:type="dxa"/>
          </w:tcPr>
          <w:p w14:paraId="7E334D36" w14:textId="77777777" w:rsidR="00287A3F" w:rsidRDefault="00287A3F" w:rsidP="00287A3F">
            <w:pPr>
              <w:spacing w:before="120" w:after="120"/>
            </w:pPr>
            <w:r>
              <w:t>Proposal 1: Legacy MG requirements can apply to ATG.</w:t>
            </w:r>
          </w:p>
          <w:p w14:paraId="1125FACB" w14:textId="77777777" w:rsidR="00287A3F" w:rsidRDefault="00287A3F" w:rsidP="00287A3F">
            <w:pPr>
              <w:spacing w:before="120" w:after="120"/>
            </w:pPr>
            <w:r>
              <w:lastRenderedPageBreak/>
              <w:t>Observation 2: It is more likely that the target SSB of the same channel bandwidth is contained within the active BWP of the UE.</w:t>
            </w:r>
          </w:p>
          <w:p w14:paraId="7913000E" w14:textId="77777777" w:rsidR="00287A3F" w:rsidRDefault="00287A3F" w:rsidP="00287A3F">
            <w:pPr>
              <w:spacing w:before="120" w:after="120"/>
            </w:pPr>
            <w:r>
              <w:t>Proposal 2: For intra-frequency measurement without measurement gap, CSSFintra = 1 for ATG, without considering inter-frequency without gap. Legacy CSSF outside gap can apply to ATG.</w:t>
            </w:r>
          </w:p>
          <w:p w14:paraId="248D192C" w14:textId="68F60FC5" w:rsidR="00CB4BD7" w:rsidRPr="00287A3F" w:rsidRDefault="00287A3F" w:rsidP="00287A3F">
            <w:pPr>
              <w:spacing w:before="120" w:after="120"/>
            </w:pPr>
            <w:r>
              <w:t>Proposal 3: Legacy intra-frequency and inter-frequency measurement can apply to ATG.</w:t>
            </w:r>
          </w:p>
        </w:tc>
      </w:tr>
      <w:tr w:rsidR="00CB4BD7" w14:paraId="77BE8CC9" w14:textId="77777777" w:rsidTr="00825C48">
        <w:trPr>
          <w:trHeight w:val="468"/>
        </w:trPr>
        <w:tc>
          <w:tcPr>
            <w:tcW w:w="1648" w:type="dxa"/>
          </w:tcPr>
          <w:p w14:paraId="0D8FAF68" w14:textId="1EE8D4B1" w:rsidR="00CB4BD7" w:rsidRPr="003002FA" w:rsidRDefault="003002FA" w:rsidP="00825C48">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4-2219319</w:t>
            </w:r>
          </w:p>
        </w:tc>
        <w:tc>
          <w:tcPr>
            <w:tcW w:w="1437" w:type="dxa"/>
          </w:tcPr>
          <w:p w14:paraId="5C48E04D" w14:textId="40B96995" w:rsidR="00CB4BD7" w:rsidRPr="003002FA" w:rsidRDefault="003002FA" w:rsidP="00825C48">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772" w:type="dxa"/>
          </w:tcPr>
          <w:p w14:paraId="6568CD40" w14:textId="77777777" w:rsidR="00705B56" w:rsidRPr="00705B56" w:rsidRDefault="00705B56" w:rsidP="00705B56">
            <w:pPr>
              <w:pStyle w:val="af5"/>
            </w:pPr>
            <w:r w:rsidRPr="00705B56">
              <w:fldChar w:fldCharType="begin"/>
            </w:r>
            <w:r w:rsidRPr="00705B56">
              <w:instrText xml:space="preserve"> REF _Ref118499711 \h  \* MERGEFORMAT </w:instrText>
            </w:r>
            <w:r w:rsidRPr="00705B56">
              <w:fldChar w:fldCharType="separate"/>
            </w:r>
            <w:r w:rsidRPr="00705B56">
              <w:t xml:space="preserve">Proposal </w:t>
            </w:r>
            <w:r w:rsidRPr="00705B56">
              <w:rPr>
                <w:noProof/>
              </w:rPr>
              <w:t>1.</w:t>
            </w:r>
            <w:r w:rsidRPr="00705B56">
              <w:t xml:space="preserve"> </w:t>
            </w:r>
            <w:r w:rsidRPr="00705B56">
              <w:rPr>
                <w:lang w:eastAsia="ja-JP"/>
              </w:rPr>
              <w:t>Pre-MG can be used in ATG network to improve the total system performance</w:t>
            </w:r>
            <w:r w:rsidRPr="00705B56">
              <w:t>.</w:t>
            </w:r>
            <w:r w:rsidRPr="00705B56">
              <w:fldChar w:fldCharType="end"/>
            </w:r>
          </w:p>
          <w:p w14:paraId="0096F15C" w14:textId="77777777" w:rsidR="00705B56" w:rsidRPr="00705B56" w:rsidRDefault="00705B56" w:rsidP="00705B56">
            <w:pPr>
              <w:pStyle w:val="af5"/>
            </w:pPr>
            <w:r w:rsidRPr="00705B56">
              <w:fldChar w:fldCharType="begin"/>
            </w:r>
            <w:r w:rsidRPr="00705B56">
              <w:instrText xml:space="preserve"> REF _Ref118499814 \h  \* MERGEFORMAT </w:instrText>
            </w:r>
            <w:r w:rsidRPr="00705B56">
              <w:fldChar w:fldCharType="separate"/>
            </w:r>
            <w:r w:rsidRPr="00705B56">
              <w:t xml:space="preserve">Proposal </w:t>
            </w:r>
            <w:r w:rsidRPr="00705B56">
              <w:rPr>
                <w:noProof/>
              </w:rPr>
              <w:t>2.</w:t>
            </w:r>
            <w:r w:rsidRPr="00705B56">
              <w:t xml:space="preserve"> </w:t>
            </w:r>
            <w:r w:rsidRPr="00705B56">
              <w:rPr>
                <w:color w:val="000000"/>
              </w:rPr>
              <w:t>Only FR1 MG will be used in Rel-18 ATG network.</w:t>
            </w:r>
            <w:r w:rsidRPr="00705B56">
              <w:fldChar w:fldCharType="end"/>
            </w:r>
          </w:p>
          <w:p w14:paraId="39B6197C" w14:textId="77777777" w:rsidR="00705B56" w:rsidRPr="00705B56" w:rsidRDefault="00705B56" w:rsidP="00705B56">
            <w:pPr>
              <w:pStyle w:val="af5"/>
            </w:pPr>
            <w:r w:rsidRPr="00705B56">
              <w:fldChar w:fldCharType="begin"/>
            </w:r>
            <w:r w:rsidRPr="00705B56">
              <w:instrText xml:space="preserve"> REF _Ref118499817 \h  \* MERGEFORMAT </w:instrText>
            </w:r>
            <w:r w:rsidRPr="00705B56">
              <w:fldChar w:fldCharType="separate"/>
            </w:r>
            <w:r w:rsidRPr="00705B56">
              <w:t xml:space="preserve">Proposal </w:t>
            </w:r>
            <w:r w:rsidRPr="00705B56">
              <w:rPr>
                <w:noProof/>
              </w:rPr>
              <w:t>3.</w:t>
            </w:r>
            <w:r w:rsidRPr="00705B56">
              <w:t xml:space="preserve"> </w:t>
            </w:r>
            <w:r w:rsidRPr="00705B56">
              <w:rPr>
                <w:color w:val="000000"/>
              </w:rPr>
              <w:t>RAN4 not to consider</w:t>
            </w:r>
            <w:r w:rsidRPr="00705B56">
              <w:rPr>
                <w:color w:val="000000" w:themeColor="text1"/>
              </w:rPr>
              <w:t xml:space="preserve"> deactivated SCell measurement, SCCs measurement, and PSCell measurement.</w:t>
            </w:r>
            <w:r w:rsidRPr="00705B56">
              <w:fldChar w:fldCharType="end"/>
            </w:r>
          </w:p>
          <w:p w14:paraId="19FC7355" w14:textId="77777777" w:rsidR="00705B56" w:rsidRPr="00705B56" w:rsidRDefault="00705B56" w:rsidP="00705B56">
            <w:pPr>
              <w:pStyle w:val="af5"/>
            </w:pPr>
            <w:r w:rsidRPr="00705B56">
              <w:fldChar w:fldCharType="begin"/>
            </w:r>
            <w:r w:rsidRPr="00705B56">
              <w:instrText xml:space="preserve"> REF _Ref118499820 \h  \* MERGEFORMAT </w:instrText>
            </w:r>
            <w:r w:rsidRPr="00705B56">
              <w:fldChar w:fldCharType="separate"/>
            </w:r>
            <w:r w:rsidRPr="00705B56">
              <w:t xml:space="preserve">Proposal </w:t>
            </w:r>
            <w:r w:rsidRPr="00705B56">
              <w:rPr>
                <w:noProof/>
              </w:rPr>
              <w:t>4.</w:t>
            </w:r>
            <w:r w:rsidRPr="00705B56">
              <w:t xml:space="preserve"> </w:t>
            </w:r>
            <w:r w:rsidRPr="00705B56">
              <w:rPr>
                <w:color w:val="000000" w:themeColor="text1"/>
              </w:rPr>
              <w:t>Take 2 searchers as the assumption when defining the CSSF requirement.</w:t>
            </w:r>
            <w:r w:rsidRPr="00705B56">
              <w:fldChar w:fldCharType="end"/>
            </w:r>
          </w:p>
          <w:p w14:paraId="04E13530" w14:textId="77777777" w:rsidR="00705B56" w:rsidRPr="00705B56" w:rsidRDefault="00705B56" w:rsidP="00705B56">
            <w:pPr>
              <w:pStyle w:val="af5"/>
            </w:pPr>
            <w:r w:rsidRPr="00705B56">
              <w:fldChar w:fldCharType="begin"/>
            </w:r>
            <w:r w:rsidRPr="00705B56">
              <w:instrText xml:space="preserve"> REF _Ref118499823 \h  \* MERGEFORMAT </w:instrText>
            </w:r>
            <w:r w:rsidRPr="00705B56">
              <w:fldChar w:fldCharType="separate"/>
            </w:r>
            <w:r w:rsidRPr="00705B56">
              <w:t xml:space="preserve">Proposal </w:t>
            </w:r>
            <w:r w:rsidRPr="00705B56">
              <w:rPr>
                <w:noProof/>
              </w:rPr>
              <w:t>5.</w:t>
            </w:r>
            <w:r w:rsidRPr="00705B56">
              <w:t xml:space="preserve">  </w:t>
            </w:r>
            <w:r w:rsidRPr="00705B56">
              <w:rPr>
                <w:color w:val="000000" w:themeColor="text1"/>
              </w:rPr>
              <w:t>For CSSF outside gap,</w:t>
            </w:r>
            <w:r w:rsidRPr="00705B56">
              <w:fldChar w:fldCharType="end"/>
            </w:r>
          </w:p>
          <w:p w14:paraId="4EC2137B" w14:textId="77777777" w:rsidR="00705B56" w:rsidRPr="00705B56" w:rsidRDefault="00705B56" w:rsidP="00705B56">
            <w:pPr>
              <w:pStyle w:val="B1"/>
              <w:numPr>
                <w:ilvl w:val="0"/>
                <w:numId w:val="28"/>
              </w:numPr>
              <w:spacing w:after="120" w:line="259" w:lineRule="auto"/>
              <w:jc w:val="both"/>
            </w:pPr>
            <w:r w:rsidRPr="00705B56">
              <w:t>CSSF</w:t>
            </w:r>
            <w:r w:rsidRPr="00705B56">
              <w:rPr>
                <w:vertAlign w:val="subscript"/>
              </w:rPr>
              <w:t xml:space="preserve">outside_gap,i </w:t>
            </w:r>
            <w:r w:rsidRPr="00705B56">
              <w:t xml:space="preserve">=1, if only one measurement object is configured to be measured outside of MG. </w:t>
            </w:r>
          </w:p>
          <w:p w14:paraId="0672337F" w14:textId="77777777" w:rsidR="00705B56" w:rsidRPr="00705B56" w:rsidRDefault="00705B56" w:rsidP="00705B56">
            <w:pPr>
              <w:pStyle w:val="B1"/>
              <w:numPr>
                <w:ilvl w:val="0"/>
                <w:numId w:val="28"/>
              </w:numPr>
              <w:spacing w:after="120" w:line="259" w:lineRule="auto"/>
              <w:jc w:val="both"/>
            </w:pPr>
            <w:r w:rsidRPr="00705B56">
              <w:t>CSSF</w:t>
            </w:r>
            <w:r w:rsidRPr="00705B56">
              <w:rPr>
                <w:vertAlign w:val="subscript"/>
              </w:rPr>
              <w:t xml:space="preserve">outside_gap,i </w:t>
            </w:r>
            <w:r w:rsidRPr="00705B56">
              <w:t>=1 for intra-frequency measurement, and CSSF</w:t>
            </w:r>
            <w:r w:rsidRPr="00705B56">
              <w:rPr>
                <w:vertAlign w:val="subscript"/>
              </w:rPr>
              <w:t xml:space="preserve">outside_gap,i </w:t>
            </w:r>
            <w:r w:rsidRPr="00705B56">
              <w:t>= Y for inter-frequency measurement with no measurement gap, Y is the number of configured inter-frequency MOs without MG that are being measured outside of MG.</w:t>
            </w:r>
          </w:p>
          <w:p w14:paraId="662E527F" w14:textId="77777777" w:rsidR="00705B56" w:rsidRPr="00705B56" w:rsidRDefault="00705B56" w:rsidP="00705B56">
            <w:pPr>
              <w:pStyle w:val="af5"/>
              <w:numPr>
                <w:ilvl w:val="0"/>
                <w:numId w:val="28"/>
              </w:numPr>
              <w:spacing w:after="120" w:line="259" w:lineRule="auto"/>
              <w:jc w:val="both"/>
            </w:pPr>
            <w:r w:rsidRPr="00705B56">
              <w:t>If intra-frequency measurement is with measurement gap, CSSF</w:t>
            </w:r>
            <w:r w:rsidRPr="00705B56">
              <w:rPr>
                <w:vertAlign w:val="subscript"/>
              </w:rPr>
              <w:t xml:space="preserve">outside_gap,i </w:t>
            </w:r>
            <w:r w:rsidRPr="00705B56">
              <w:t>= Y for inter-frequency measurement with no measurement gap, Y is the number of configured inter-frequency MOs without MG that are being measured outside of MG</w:t>
            </w:r>
          </w:p>
          <w:p w14:paraId="1A1FB74B" w14:textId="77777777" w:rsidR="00705B56" w:rsidRPr="00705B56" w:rsidRDefault="00705B56" w:rsidP="00705B56">
            <w:pPr>
              <w:pStyle w:val="af5"/>
            </w:pPr>
            <w:r w:rsidRPr="00705B56">
              <w:fldChar w:fldCharType="begin"/>
            </w:r>
            <w:r w:rsidRPr="00705B56">
              <w:instrText xml:space="preserve"> REF _Ref118499826 \h  \* MERGEFORMAT </w:instrText>
            </w:r>
            <w:r w:rsidRPr="00705B56">
              <w:fldChar w:fldCharType="separate"/>
            </w:r>
            <w:r w:rsidRPr="00705B56">
              <w:t xml:space="preserve">Proposal </w:t>
            </w:r>
            <w:r w:rsidRPr="00705B56">
              <w:rPr>
                <w:noProof/>
              </w:rPr>
              <w:t>6.</w:t>
            </w:r>
            <w:r w:rsidRPr="00705B56">
              <w:t xml:space="preserve"> </w:t>
            </w:r>
            <w:r w:rsidRPr="00705B56">
              <w:rPr>
                <w:color w:val="000000"/>
              </w:rPr>
              <w:t>CSI-RS measurement is unnecessary in ATG network.</w:t>
            </w:r>
            <w:r w:rsidRPr="00705B56">
              <w:fldChar w:fldCharType="end"/>
            </w:r>
          </w:p>
          <w:p w14:paraId="72D1DAA9" w14:textId="11327954" w:rsidR="00CB4BD7" w:rsidRPr="00705B56" w:rsidRDefault="00705B56" w:rsidP="00705B56">
            <w:pPr>
              <w:pStyle w:val="af5"/>
            </w:pPr>
            <w:r w:rsidRPr="00705B56">
              <w:fldChar w:fldCharType="begin"/>
            </w:r>
            <w:r w:rsidRPr="00705B56">
              <w:instrText xml:space="preserve"> REF _Ref118499829 \h  \* MERGEFORMAT </w:instrText>
            </w:r>
            <w:r w:rsidRPr="00705B56">
              <w:fldChar w:fldCharType="separate"/>
            </w:r>
            <w:r w:rsidRPr="00705B56">
              <w:t xml:space="preserve">Proposal </w:t>
            </w:r>
            <w:r w:rsidRPr="00705B56">
              <w:rPr>
                <w:noProof/>
              </w:rPr>
              <w:t>7.</w:t>
            </w:r>
            <w:r w:rsidRPr="00705B56">
              <w:t xml:space="preserve"> </w:t>
            </w:r>
            <w:r w:rsidRPr="00705B56">
              <w:rPr>
                <w:color w:val="000000" w:themeColor="text1"/>
              </w:rPr>
              <w:t>RAN4 to study the trade-off between Inter-frequency measurement with gap and the data throughput due to large cell coverage</w:t>
            </w:r>
            <w:r w:rsidRPr="00705B56">
              <w:rPr>
                <w:color w:val="000000"/>
              </w:rPr>
              <w:t>.</w:t>
            </w:r>
            <w:r w:rsidRPr="00705B56">
              <w:fldChar w:fldCharType="end"/>
            </w:r>
          </w:p>
        </w:tc>
      </w:tr>
      <w:tr w:rsidR="00CB4BD7" w14:paraId="46012FFF" w14:textId="77777777" w:rsidTr="00825C48">
        <w:trPr>
          <w:trHeight w:val="468"/>
        </w:trPr>
        <w:tc>
          <w:tcPr>
            <w:tcW w:w="1648" w:type="dxa"/>
          </w:tcPr>
          <w:p w14:paraId="0ABAE930" w14:textId="25C7E278" w:rsidR="00CB4BD7" w:rsidRPr="00705B56" w:rsidRDefault="00705B56" w:rsidP="00825C48">
            <w:pPr>
              <w:spacing w:before="120" w:after="120"/>
              <w:rPr>
                <w:rFonts w:eastAsiaTheme="minorEastAsia"/>
                <w:lang w:eastAsia="zh-CN"/>
              </w:rPr>
            </w:pPr>
            <w:r>
              <w:rPr>
                <w:rFonts w:eastAsiaTheme="minorEastAsia" w:hint="eastAsia"/>
                <w:lang w:eastAsia="zh-CN"/>
              </w:rPr>
              <w:t>R</w:t>
            </w:r>
            <w:r>
              <w:rPr>
                <w:rFonts w:eastAsiaTheme="minorEastAsia"/>
                <w:lang w:eastAsia="zh-CN"/>
              </w:rPr>
              <w:t>4-2219433</w:t>
            </w:r>
          </w:p>
        </w:tc>
        <w:tc>
          <w:tcPr>
            <w:tcW w:w="1437" w:type="dxa"/>
          </w:tcPr>
          <w:p w14:paraId="3F9095FA" w14:textId="6EDA8A7F" w:rsidR="00CB4BD7" w:rsidRPr="00705B56" w:rsidRDefault="00705B56" w:rsidP="00825C48">
            <w:pPr>
              <w:spacing w:before="120" w:after="120"/>
              <w:rPr>
                <w:rFonts w:eastAsiaTheme="minorEastAsia"/>
                <w:lang w:eastAsia="zh-CN"/>
              </w:rPr>
            </w:pPr>
            <w:r>
              <w:rPr>
                <w:rFonts w:eastAsiaTheme="minorEastAsia" w:hint="eastAsia"/>
                <w:lang w:eastAsia="zh-CN"/>
              </w:rPr>
              <w:t>Z</w:t>
            </w:r>
            <w:r>
              <w:rPr>
                <w:rFonts w:eastAsiaTheme="minorEastAsia"/>
                <w:lang w:eastAsia="zh-CN"/>
              </w:rPr>
              <w:t>TE</w:t>
            </w:r>
          </w:p>
        </w:tc>
        <w:tc>
          <w:tcPr>
            <w:tcW w:w="6772" w:type="dxa"/>
          </w:tcPr>
          <w:p w14:paraId="5173D8F7" w14:textId="77777777" w:rsidR="00705B56" w:rsidRDefault="00705B56" w:rsidP="00705B56">
            <w:pPr>
              <w:spacing w:before="120" w:after="120"/>
            </w:pPr>
            <w:r>
              <w:t>Proposal 1: Legacy intra/inter-frequency measurement can be baseline for ATG CEP. For CSSF, the CSSF under RedCap single carrier case can be a reference.</w:t>
            </w:r>
          </w:p>
          <w:p w14:paraId="6457617B" w14:textId="77777777" w:rsidR="00705B56" w:rsidRDefault="00705B56" w:rsidP="00705B56">
            <w:pPr>
              <w:spacing w:before="120" w:after="120"/>
            </w:pPr>
            <w:r>
              <w:t>Proposal 2: only FR1 MG will be used in Rel-18 ATG network. Reusing the legacy requirement is fine.</w:t>
            </w:r>
          </w:p>
          <w:p w14:paraId="28D672DC" w14:textId="07439F27" w:rsidR="00CB4BD7" w:rsidRPr="00CB4BD7" w:rsidRDefault="00705B56" w:rsidP="00705B56">
            <w:pPr>
              <w:spacing w:before="120" w:after="120"/>
            </w:pPr>
            <w:r>
              <w:t>Proposal 3: We do not believe pre-configured measurement gap should be introduced to ATG network.</w:t>
            </w:r>
          </w:p>
        </w:tc>
      </w:tr>
    </w:tbl>
    <w:p w14:paraId="1E3F88B1" w14:textId="77777777" w:rsidR="006A646B" w:rsidRDefault="006A646B" w:rsidP="006A646B"/>
    <w:p w14:paraId="066BB842" w14:textId="28D45F65" w:rsidR="006A646B" w:rsidRPr="006D4B9B" w:rsidRDefault="00114E7D" w:rsidP="006A646B">
      <w:pPr>
        <w:rPr>
          <w:i/>
          <w:color w:val="0070C0"/>
          <w:lang w:eastAsia="zh-CN"/>
        </w:rPr>
      </w:pPr>
      <w:r w:rsidRPr="00114E7D">
        <w:rPr>
          <w:i/>
          <w:color w:val="0070C0"/>
          <w:lang w:eastAsia="zh-CN"/>
        </w:rPr>
        <w:t>R4-2218434</w:t>
      </w:r>
      <w:r>
        <w:rPr>
          <w:i/>
          <w:color w:val="0070C0"/>
          <w:lang w:eastAsia="zh-CN"/>
        </w:rPr>
        <w:t xml:space="preserve"> </w:t>
      </w:r>
      <w:r>
        <w:rPr>
          <w:rFonts w:hint="eastAsia"/>
          <w:i/>
          <w:color w:val="0070C0"/>
          <w:lang w:eastAsia="zh-CN"/>
        </w:rPr>
        <w:t>from</w:t>
      </w:r>
      <w:r>
        <w:rPr>
          <w:i/>
          <w:color w:val="0070C0"/>
          <w:lang w:eastAsia="zh-CN"/>
        </w:rPr>
        <w:t xml:space="preserve"> CATT </w:t>
      </w:r>
      <w:r>
        <w:rPr>
          <w:rFonts w:hint="eastAsia"/>
          <w:i/>
          <w:color w:val="0070C0"/>
          <w:lang w:eastAsia="zh-CN"/>
        </w:rPr>
        <w:t>a</w:t>
      </w:r>
      <w:r>
        <w:rPr>
          <w:i/>
          <w:color w:val="0070C0"/>
          <w:lang w:eastAsia="zh-CN"/>
        </w:rPr>
        <w:t xml:space="preserve">nd </w:t>
      </w:r>
      <w:r w:rsidRPr="00114E7D">
        <w:rPr>
          <w:i/>
          <w:color w:val="0070C0"/>
          <w:lang w:eastAsia="zh-CN"/>
        </w:rPr>
        <w:t>R4-2218668</w:t>
      </w:r>
      <w:r>
        <w:rPr>
          <w:i/>
          <w:color w:val="0070C0"/>
          <w:lang w:eastAsia="zh-CN"/>
        </w:rPr>
        <w:t xml:space="preserve"> from CMCC are recommended to be presented </w:t>
      </w:r>
    </w:p>
    <w:p w14:paraId="6D887A2A" w14:textId="77777777" w:rsidR="006A646B" w:rsidRPr="004A7544" w:rsidRDefault="006A646B" w:rsidP="006A646B">
      <w:pPr>
        <w:pStyle w:val="2"/>
      </w:pPr>
      <w:r w:rsidRPr="004A7544">
        <w:rPr>
          <w:rFonts w:hint="eastAsia"/>
        </w:rPr>
        <w:t>Open issues</w:t>
      </w:r>
      <w:r>
        <w:t xml:space="preserve"> summary</w:t>
      </w:r>
    </w:p>
    <w:p w14:paraId="27C39452" w14:textId="67996B39" w:rsidR="006A646B" w:rsidRDefault="006A646B" w:rsidP="006A646B">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151DD965" w14:textId="12C3B6AD" w:rsidR="006A646B" w:rsidRPr="00805BE8" w:rsidRDefault="006A646B" w:rsidP="006A646B">
      <w:pPr>
        <w:pStyle w:val="3"/>
        <w:rPr>
          <w:sz w:val="24"/>
          <w:szCs w:val="16"/>
        </w:rPr>
      </w:pPr>
      <w:r w:rsidRPr="00805BE8">
        <w:rPr>
          <w:sz w:val="24"/>
          <w:szCs w:val="16"/>
        </w:rPr>
        <w:lastRenderedPageBreak/>
        <w:t>Sub-</w:t>
      </w:r>
      <w:r>
        <w:rPr>
          <w:sz w:val="24"/>
          <w:szCs w:val="16"/>
        </w:rPr>
        <w:t>topic</w:t>
      </w:r>
      <w:r w:rsidRPr="00805BE8">
        <w:rPr>
          <w:sz w:val="24"/>
          <w:szCs w:val="16"/>
        </w:rPr>
        <w:t xml:space="preserve"> </w:t>
      </w:r>
      <w:r w:rsidR="00CB4BD7">
        <w:rPr>
          <w:sz w:val="24"/>
          <w:szCs w:val="16"/>
        </w:rPr>
        <w:t>5</w:t>
      </w:r>
      <w:r w:rsidRPr="00805BE8">
        <w:rPr>
          <w:sz w:val="24"/>
          <w:szCs w:val="16"/>
        </w:rPr>
        <w:t>-1</w:t>
      </w:r>
      <w:r w:rsidR="00AC4787">
        <w:rPr>
          <w:sz w:val="24"/>
          <w:szCs w:val="16"/>
        </w:rPr>
        <w:t xml:space="preserve"> Measurement requirements</w:t>
      </w:r>
    </w:p>
    <w:p w14:paraId="3529B5BC" w14:textId="77777777" w:rsidR="006A646B" w:rsidRPr="00B831AE" w:rsidRDefault="006A646B" w:rsidP="006A646B">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1C2DB00F" w14:textId="77777777" w:rsidR="006A646B" w:rsidRDefault="006A646B" w:rsidP="006A646B">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1FC80339" w14:textId="2689700E" w:rsidR="006A646B" w:rsidRPr="00CB4BD7" w:rsidRDefault="006A646B" w:rsidP="006A646B">
      <w:pPr>
        <w:rPr>
          <w:b/>
          <w:color w:val="0070C0"/>
          <w:u w:val="single"/>
          <w:lang w:eastAsia="ko-KR"/>
        </w:rPr>
      </w:pPr>
      <w:r w:rsidRPr="00045592">
        <w:rPr>
          <w:b/>
          <w:color w:val="0070C0"/>
          <w:u w:val="single"/>
          <w:lang w:eastAsia="ko-KR"/>
        </w:rPr>
        <w:t xml:space="preserve">Issue </w:t>
      </w:r>
      <w:r w:rsidR="00CB4BD7">
        <w:rPr>
          <w:b/>
          <w:color w:val="0070C0"/>
          <w:u w:val="single"/>
          <w:lang w:eastAsia="ko-KR"/>
        </w:rPr>
        <w:t>5-1</w:t>
      </w:r>
      <w:r w:rsidRPr="00045592">
        <w:rPr>
          <w:b/>
          <w:color w:val="0070C0"/>
          <w:u w:val="single"/>
          <w:lang w:eastAsia="ko-KR"/>
        </w:rPr>
        <w:t xml:space="preserve">-1: </w:t>
      </w:r>
      <w:r w:rsidR="00CB4BD7" w:rsidRPr="00CB4BD7">
        <w:rPr>
          <w:b/>
          <w:color w:val="0070C0"/>
          <w:u w:val="single"/>
          <w:lang w:eastAsia="ko-KR"/>
        </w:rPr>
        <w:t>Measurement gap</w:t>
      </w:r>
    </w:p>
    <w:p w14:paraId="57305807" w14:textId="77777777" w:rsidR="006A646B" w:rsidRPr="00045592" w:rsidRDefault="006A646B" w:rsidP="006A646B">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74ADF8D4" w14:textId="1C20AE64" w:rsidR="006A646B" w:rsidRPr="00045592" w:rsidRDefault="006A646B" w:rsidP="006A646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00CB4BD7" w:rsidRPr="00CB4BD7">
        <w:rPr>
          <w:rFonts w:eastAsia="宋体"/>
          <w:color w:val="0070C0"/>
          <w:szCs w:val="24"/>
          <w:lang w:eastAsia="zh-CN"/>
        </w:rPr>
        <w:t>Reuse the legacy MG requirements for R18 ATG.</w:t>
      </w:r>
      <w:r w:rsidR="00CB4BD7">
        <w:rPr>
          <w:rFonts w:eastAsia="宋体"/>
          <w:color w:val="0070C0"/>
          <w:szCs w:val="24"/>
          <w:lang w:eastAsia="zh-CN"/>
        </w:rPr>
        <w:t xml:space="preserve"> (CATT</w:t>
      </w:r>
      <w:r w:rsidR="009B078E">
        <w:rPr>
          <w:rFonts w:eastAsia="宋体"/>
          <w:color w:val="0070C0"/>
          <w:szCs w:val="24"/>
          <w:lang w:eastAsia="zh-CN"/>
        </w:rPr>
        <w:t>, CMCC</w:t>
      </w:r>
      <w:r w:rsidR="00195E19">
        <w:rPr>
          <w:rFonts w:eastAsia="宋体"/>
          <w:color w:val="0070C0"/>
          <w:szCs w:val="24"/>
          <w:lang w:eastAsia="zh-CN"/>
        </w:rPr>
        <w:t>, LGE</w:t>
      </w:r>
      <w:r w:rsidR="00287A3F">
        <w:rPr>
          <w:rFonts w:eastAsia="宋体"/>
          <w:color w:val="0070C0"/>
          <w:szCs w:val="24"/>
          <w:lang w:eastAsia="zh-CN"/>
        </w:rPr>
        <w:t>, HW</w:t>
      </w:r>
      <w:r w:rsidR="00A463DF">
        <w:rPr>
          <w:rFonts w:eastAsia="宋体"/>
          <w:color w:val="0070C0"/>
          <w:szCs w:val="24"/>
          <w:lang w:eastAsia="zh-CN"/>
        </w:rPr>
        <w:t>, ZTE</w:t>
      </w:r>
      <w:r w:rsidR="00CB4BD7">
        <w:rPr>
          <w:rFonts w:eastAsia="宋体"/>
          <w:color w:val="0070C0"/>
          <w:szCs w:val="24"/>
          <w:lang w:eastAsia="zh-CN"/>
        </w:rPr>
        <w:t>)</w:t>
      </w:r>
    </w:p>
    <w:p w14:paraId="512FD99F" w14:textId="518A5570" w:rsidR="006A646B" w:rsidRDefault="006A646B" w:rsidP="006A646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sidR="00543BA5" w:rsidRPr="00543BA5">
        <w:rPr>
          <w:rFonts w:eastAsia="宋体"/>
          <w:color w:val="0070C0"/>
          <w:szCs w:val="24"/>
          <w:lang w:eastAsia="zh-CN"/>
        </w:rPr>
        <w:t>It is proposed to consider extend the measurement gap length to include 6.5us/7us/7.5us for ATG.</w:t>
      </w:r>
      <w:r w:rsidR="00543BA5">
        <w:rPr>
          <w:rFonts w:eastAsia="宋体"/>
          <w:color w:val="0070C0"/>
          <w:szCs w:val="24"/>
          <w:lang w:eastAsia="zh-CN"/>
        </w:rPr>
        <w:t xml:space="preserve"> (Apple)</w:t>
      </w:r>
    </w:p>
    <w:p w14:paraId="42FC9090" w14:textId="0DB09CFF" w:rsidR="003002FA" w:rsidRPr="00045592" w:rsidRDefault="003002FA" w:rsidP="006A646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3: </w:t>
      </w:r>
      <w:r w:rsidRPr="003002FA">
        <w:rPr>
          <w:rFonts w:eastAsia="宋体"/>
          <w:color w:val="0070C0"/>
          <w:szCs w:val="24"/>
          <w:lang w:eastAsia="zh-CN"/>
        </w:rPr>
        <w:t>Only FR1 MG will be used in Rel-18 ATG network.</w:t>
      </w:r>
      <w:r>
        <w:rPr>
          <w:rFonts w:eastAsia="宋体"/>
          <w:color w:val="0070C0"/>
          <w:szCs w:val="24"/>
          <w:lang w:eastAsia="zh-CN"/>
        </w:rPr>
        <w:t xml:space="preserve"> (Ericsson)</w:t>
      </w:r>
    </w:p>
    <w:p w14:paraId="33BC854D" w14:textId="77777777" w:rsidR="006A646B" w:rsidRPr="00045592" w:rsidRDefault="006A646B" w:rsidP="006A646B">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7943B388" w14:textId="77777777" w:rsidR="00AC4787" w:rsidRPr="00805BE8" w:rsidRDefault="00AC4787" w:rsidP="00AC478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the Options above</w:t>
      </w:r>
    </w:p>
    <w:p w14:paraId="572CC4E7" w14:textId="533F0C1C" w:rsidR="00CB4BD7" w:rsidRPr="00CB4BD7" w:rsidRDefault="00CB4BD7" w:rsidP="00CB4BD7">
      <w:pPr>
        <w:rPr>
          <w:rFonts w:eastAsia="Malgun Gothic"/>
          <w:b/>
          <w:u w:val="single"/>
          <w:lang w:eastAsia="ko-KR"/>
        </w:rPr>
      </w:pPr>
      <w:r w:rsidRPr="00045592">
        <w:rPr>
          <w:b/>
          <w:color w:val="0070C0"/>
          <w:u w:val="single"/>
          <w:lang w:eastAsia="ko-KR"/>
        </w:rPr>
        <w:t xml:space="preserve">Issue </w:t>
      </w:r>
      <w:r>
        <w:rPr>
          <w:b/>
          <w:color w:val="0070C0"/>
          <w:u w:val="single"/>
          <w:lang w:eastAsia="ko-KR"/>
        </w:rPr>
        <w:t>5-1</w:t>
      </w:r>
      <w:r w:rsidRPr="00045592">
        <w:rPr>
          <w:b/>
          <w:color w:val="0070C0"/>
          <w:u w:val="single"/>
          <w:lang w:eastAsia="ko-KR"/>
        </w:rPr>
        <w:t>-</w:t>
      </w:r>
      <w:r>
        <w:rPr>
          <w:b/>
          <w:color w:val="0070C0"/>
          <w:u w:val="single"/>
          <w:lang w:eastAsia="ko-KR"/>
        </w:rPr>
        <w:t xml:space="preserve">2: </w:t>
      </w:r>
      <w:r w:rsidRPr="00CB4BD7">
        <w:rPr>
          <w:b/>
          <w:color w:val="0070C0"/>
          <w:u w:val="single"/>
          <w:lang w:eastAsia="ko-KR"/>
        </w:rPr>
        <w:t>Measurement capability</w:t>
      </w:r>
    </w:p>
    <w:p w14:paraId="6B8ABA71" w14:textId="77777777" w:rsidR="00CB4BD7" w:rsidRPr="00045592" w:rsidRDefault="00CB4BD7" w:rsidP="00CB4BD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441F69CD" w14:textId="50630965" w:rsidR="00CB4BD7" w:rsidRPr="00045592" w:rsidRDefault="00CB4BD7" w:rsidP="00CB4BD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Pr="00CB4BD7">
        <w:rPr>
          <w:rFonts w:eastAsia="宋体"/>
          <w:color w:val="0070C0"/>
          <w:szCs w:val="24"/>
          <w:lang w:eastAsia="zh-CN"/>
        </w:rPr>
        <w:t>The legacy measurement capability of monitoring of multiple layers using gap can be reused for Rel-18 ATG.</w:t>
      </w:r>
      <w:r>
        <w:rPr>
          <w:rFonts w:eastAsia="宋体"/>
          <w:color w:val="0070C0"/>
          <w:szCs w:val="24"/>
          <w:lang w:eastAsia="zh-CN"/>
        </w:rPr>
        <w:t xml:space="preserve"> (CATT</w:t>
      </w:r>
      <w:r w:rsidR="00543BA5">
        <w:rPr>
          <w:rFonts w:eastAsia="宋体"/>
          <w:color w:val="0070C0"/>
          <w:szCs w:val="24"/>
          <w:lang w:eastAsia="zh-CN"/>
        </w:rPr>
        <w:t xml:space="preserve">, Apple (for </w:t>
      </w:r>
      <w:r w:rsidR="00543BA5" w:rsidRPr="00543BA5">
        <w:rPr>
          <w:rFonts w:eastAsia="宋体"/>
          <w:color w:val="0070C0"/>
          <w:szCs w:val="24"/>
          <w:lang w:eastAsia="zh-CN"/>
        </w:rPr>
        <w:t>intra-frequency carrier</w:t>
      </w:r>
      <w:r w:rsidR="00543BA5">
        <w:rPr>
          <w:rFonts w:eastAsia="宋体"/>
          <w:color w:val="0070C0"/>
          <w:szCs w:val="24"/>
          <w:lang w:eastAsia="zh-CN"/>
        </w:rPr>
        <w:t xml:space="preserve"> and </w:t>
      </w:r>
      <w:r w:rsidR="00543BA5" w:rsidRPr="00543BA5">
        <w:rPr>
          <w:rFonts w:eastAsia="宋体"/>
          <w:color w:val="0070C0"/>
          <w:szCs w:val="24"/>
          <w:lang w:eastAsia="zh-CN"/>
        </w:rPr>
        <w:t>int</w:t>
      </w:r>
      <w:r w:rsidR="00543BA5">
        <w:rPr>
          <w:rFonts w:eastAsia="宋体"/>
          <w:color w:val="0070C0"/>
          <w:szCs w:val="24"/>
          <w:lang w:eastAsia="zh-CN"/>
        </w:rPr>
        <w:t>er</w:t>
      </w:r>
      <w:r w:rsidR="00543BA5" w:rsidRPr="00543BA5">
        <w:rPr>
          <w:rFonts w:eastAsia="宋体"/>
          <w:color w:val="0070C0"/>
          <w:szCs w:val="24"/>
          <w:lang w:eastAsia="zh-CN"/>
        </w:rPr>
        <w:t>-frequency carrier</w:t>
      </w:r>
      <w:r w:rsidR="00543BA5">
        <w:rPr>
          <w:rFonts w:eastAsia="宋体"/>
          <w:color w:val="0070C0"/>
          <w:szCs w:val="24"/>
          <w:lang w:eastAsia="zh-CN"/>
        </w:rPr>
        <w:t>s)</w:t>
      </w:r>
      <w:r>
        <w:rPr>
          <w:rFonts w:eastAsia="宋体"/>
          <w:color w:val="0070C0"/>
          <w:szCs w:val="24"/>
          <w:lang w:eastAsia="zh-CN"/>
        </w:rPr>
        <w:t>)</w:t>
      </w:r>
    </w:p>
    <w:p w14:paraId="756B4DDF" w14:textId="77777777" w:rsidR="00CB4BD7" w:rsidRPr="00045592" w:rsidRDefault="00CB4BD7" w:rsidP="00CB4BD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30974E30" w14:textId="3B4A6E4D" w:rsidR="00CB4BD7" w:rsidRPr="00045592" w:rsidRDefault="00AC4787" w:rsidP="00CB4BD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can be agreed.</w:t>
      </w:r>
    </w:p>
    <w:p w14:paraId="7B324C96" w14:textId="40C67DDF" w:rsidR="00CB4BD7" w:rsidRPr="00CB4BD7" w:rsidRDefault="00CB4BD7" w:rsidP="00CB4BD7">
      <w:pPr>
        <w:rPr>
          <w:rFonts w:eastAsia="Malgun Gothic"/>
          <w:b/>
          <w:u w:val="single"/>
          <w:lang w:eastAsia="ko-KR"/>
        </w:rPr>
      </w:pPr>
      <w:r w:rsidRPr="00045592">
        <w:rPr>
          <w:b/>
          <w:color w:val="0070C0"/>
          <w:u w:val="single"/>
          <w:lang w:eastAsia="ko-KR"/>
        </w:rPr>
        <w:t xml:space="preserve">Issue </w:t>
      </w:r>
      <w:r>
        <w:rPr>
          <w:b/>
          <w:color w:val="0070C0"/>
          <w:u w:val="single"/>
          <w:lang w:eastAsia="ko-KR"/>
        </w:rPr>
        <w:t>5-1-3</w:t>
      </w:r>
      <w:r w:rsidRPr="00045592">
        <w:rPr>
          <w:b/>
          <w:color w:val="0070C0"/>
          <w:u w:val="single"/>
          <w:lang w:eastAsia="ko-KR"/>
        </w:rPr>
        <w:t xml:space="preserve">: </w:t>
      </w:r>
      <w:r>
        <w:rPr>
          <w:b/>
          <w:color w:val="0070C0"/>
          <w:u w:val="single"/>
          <w:lang w:eastAsia="ko-KR"/>
        </w:rPr>
        <w:t>CSSF</w:t>
      </w:r>
    </w:p>
    <w:p w14:paraId="53B0FEB7" w14:textId="77777777" w:rsidR="00CB4BD7" w:rsidRPr="00045592" w:rsidRDefault="00CB4BD7" w:rsidP="00CB4BD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4828A5CC" w14:textId="36133BA3" w:rsidR="00CB4BD7" w:rsidRPr="00045592" w:rsidRDefault="00CB4BD7" w:rsidP="00CB4BD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Pr="00CB4BD7">
        <w:rPr>
          <w:rFonts w:eastAsia="宋体"/>
          <w:color w:val="0070C0"/>
          <w:szCs w:val="24"/>
          <w:lang w:eastAsia="zh-CN"/>
        </w:rPr>
        <w:t>Take 2 searchers as the assumption when defining the CSSF requirement</w:t>
      </w:r>
      <w:r>
        <w:rPr>
          <w:rFonts w:eastAsia="宋体"/>
          <w:color w:val="0070C0"/>
          <w:szCs w:val="24"/>
          <w:lang w:eastAsia="zh-CN"/>
        </w:rPr>
        <w:t xml:space="preserve"> (CATT</w:t>
      </w:r>
      <w:r w:rsidR="009B078E">
        <w:rPr>
          <w:rFonts w:eastAsia="宋体"/>
          <w:color w:val="0070C0"/>
          <w:szCs w:val="24"/>
          <w:lang w:eastAsia="zh-CN"/>
        </w:rPr>
        <w:t>, CMCC</w:t>
      </w:r>
      <w:r w:rsidR="003002FA">
        <w:rPr>
          <w:rFonts w:eastAsia="宋体"/>
          <w:color w:val="0070C0"/>
          <w:szCs w:val="24"/>
          <w:lang w:eastAsia="zh-CN"/>
        </w:rPr>
        <w:t>, Ericsson</w:t>
      </w:r>
      <w:r>
        <w:rPr>
          <w:rFonts w:eastAsia="宋体"/>
          <w:color w:val="0070C0"/>
          <w:szCs w:val="24"/>
          <w:lang w:eastAsia="zh-CN"/>
        </w:rPr>
        <w:t>)</w:t>
      </w:r>
    </w:p>
    <w:p w14:paraId="21BB71D8" w14:textId="0667DC89" w:rsidR="00705B56" w:rsidRDefault="00705B56" w:rsidP="00CB4BD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2: For </w:t>
      </w:r>
      <w:r w:rsidR="008F43FF" w:rsidRPr="00287A3F">
        <w:rPr>
          <w:rFonts w:eastAsia="宋体"/>
          <w:color w:val="0070C0"/>
          <w:szCs w:val="24"/>
          <w:lang w:eastAsia="zh-CN"/>
        </w:rPr>
        <w:t>inter-frequency without gap</w:t>
      </w:r>
      <w:r w:rsidR="008F43FF">
        <w:rPr>
          <w:rFonts w:eastAsia="宋体"/>
          <w:color w:val="0070C0"/>
          <w:szCs w:val="24"/>
          <w:lang w:eastAsia="zh-CN"/>
        </w:rPr>
        <w:t xml:space="preserve"> assumption</w:t>
      </w:r>
    </w:p>
    <w:p w14:paraId="617A2F36" w14:textId="2D313732" w:rsidR="00C60647" w:rsidRPr="00C60647" w:rsidRDefault="00C60647" w:rsidP="00C60647">
      <w:pPr>
        <w:pStyle w:val="aff8"/>
        <w:numPr>
          <w:ilvl w:val="2"/>
          <w:numId w:val="4"/>
        </w:numPr>
        <w:ind w:firstLineChars="0"/>
        <w:rPr>
          <w:rFonts w:eastAsia="宋体"/>
          <w:color w:val="0070C0"/>
          <w:szCs w:val="24"/>
          <w:lang w:eastAsia="zh-CN"/>
        </w:rPr>
      </w:pPr>
      <w:r w:rsidRPr="00C60647">
        <w:rPr>
          <w:rFonts w:eastAsia="宋体"/>
          <w:color w:val="0070C0"/>
          <w:szCs w:val="24"/>
          <w:lang w:eastAsia="zh-CN"/>
        </w:rPr>
        <w:t>Option 2-1: inter-frequency measurement without GAP should be considered. (CATT, CMCC)</w:t>
      </w:r>
    </w:p>
    <w:p w14:paraId="5EA5562E" w14:textId="5FA50333" w:rsidR="00287A3F" w:rsidRDefault="00287A3F" w:rsidP="008F43FF">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045592">
        <w:rPr>
          <w:rFonts w:eastAsia="宋体"/>
          <w:color w:val="0070C0"/>
          <w:szCs w:val="24"/>
          <w:lang w:eastAsia="zh-CN"/>
        </w:rPr>
        <w:t>Option 2</w:t>
      </w:r>
      <w:r>
        <w:rPr>
          <w:rFonts w:eastAsia="宋体"/>
          <w:color w:val="0070C0"/>
          <w:szCs w:val="24"/>
          <w:lang w:eastAsia="zh-CN"/>
        </w:rPr>
        <w:t>-2</w:t>
      </w:r>
      <w:r w:rsidRPr="00045592">
        <w:rPr>
          <w:rFonts w:eastAsia="宋体"/>
          <w:color w:val="0070C0"/>
          <w:szCs w:val="24"/>
          <w:lang w:eastAsia="zh-CN"/>
        </w:rPr>
        <w:t xml:space="preserve">: </w:t>
      </w:r>
      <w:r w:rsidRPr="00287A3F">
        <w:rPr>
          <w:rFonts w:eastAsia="宋体"/>
          <w:color w:val="0070C0"/>
          <w:szCs w:val="24"/>
          <w:lang w:eastAsia="zh-CN"/>
        </w:rPr>
        <w:t>inter-frequency without gap maybe not a typical scenarios to be considered.</w:t>
      </w:r>
      <w:r>
        <w:rPr>
          <w:rFonts w:eastAsia="宋体"/>
          <w:color w:val="0070C0"/>
          <w:szCs w:val="24"/>
          <w:lang w:eastAsia="zh-CN"/>
        </w:rPr>
        <w:t xml:space="preserve"> (HW)</w:t>
      </w:r>
    </w:p>
    <w:p w14:paraId="5878A15B" w14:textId="31649923" w:rsidR="00287A3F" w:rsidRDefault="00287A3F" w:rsidP="008F43FF">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2-3: T</w:t>
      </w:r>
      <w:r w:rsidRPr="00543BA5">
        <w:rPr>
          <w:rFonts w:eastAsia="宋体"/>
          <w:color w:val="0070C0"/>
          <w:szCs w:val="24"/>
          <w:lang w:eastAsia="zh-CN"/>
        </w:rPr>
        <w:t>o confirm whether inter-frequency measurement without GAP is in the scope or not</w:t>
      </w:r>
      <w:r>
        <w:rPr>
          <w:rFonts w:eastAsia="宋体"/>
          <w:color w:val="0070C0"/>
          <w:szCs w:val="24"/>
          <w:lang w:eastAsia="zh-CN"/>
        </w:rPr>
        <w:t xml:space="preserve"> (Apple)</w:t>
      </w:r>
    </w:p>
    <w:p w14:paraId="7B53AF0D" w14:textId="415118B9" w:rsidR="00705B56" w:rsidRPr="00287A3F" w:rsidRDefault="00705B56" w:rsidP="00287A3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w:t>
      </w:r>
      <w:r w:rsidR="008F43FF">
        <w:rPr>
          <w:rFonts w:eastAsia="宋体"/>
          <w:color w:val="0070C0"/>
          <w:szCs w:val="24"/>
          <w:lang w:eastAsia="zh-CN"/>
        </w:rPr>
        <w:t xml:space="preserve"> For CSSF value</w:t>
      </w:r>
    </w:p>
    <w:p w14:paraId="4E9832FB" w14:textId="45C40A73" w:rsidR="009B078E" w:rsidRPr="009B078E" w:rsidRDefault="00287A3F" w:rsidP="00705B56">
      <w:pPr>
        <w:pStyle w:val="aff8"/>
        <w:numPr>
          <w:ilvl w:val="2"/>
          <w:numId w:val="4"/>
        </w:numPr>
        <w:overflowPunct/>
        <w:autoSpaceDE/>
        <w:autoSpaceDN/>
        <w:adjustRightInd/>
        <w:spacing w:after="120"/>
        <w:ind w:firstLineChars="0"/>
        <w:textAlignment w:val="auto"/>
        <w:rPr>
          <w:color w:val="0070C0"/>
        </w:rPr>
      </w:pPr>
      <w:r>
        <w:rPr>
          <w:color w:val="0070C0"/>
        </w:rPr>
        <w:t xml:space="preserve">Option 3-1: </w:t>
      </w:r>
      <w:r w:rsidR="009B078E" w:rsidRPr="009B078E">
        <w:rPr>
          <w:color w:val="0070C0"/>
        </w:rPr>
        <w:t>For intra-frequency measurement outside measurement gap, CSSF</w:t>
      </w:r>
      <w:r w:rsidR="009B078E" w:rsidRPr="009B078E">
        <w:rPr>
          <w:color w:val="0070C0"/>
          <w:vertAlign w:val="subscript"/>
        </w:rPr>
        <w:t xml:space="preserve">outside_gap,i </w:t>
      </w:r>
      <w:r w:rsidR="009B078E" w:rsidRPr="009B078E">
        <w:rPr>
          <w:color w:val="0070C0"/>
        </w:rPr>
        <w:t>=</w:t>
      </w:r>
      <w:r w:rsidR="009B078E" w:rsidRPr="009B078E">
        <w:rPr>
          <w:rFonts w:hint="eastAsia"/>
          <w:color w:val="0070C0"/>
        </w:rPr>
        <w:t>1</w:t>
      </w:r>
      <w:r w:rsidR="009B078E" w:rsidRPr="009B078E">
        <w:rPr>
          <w:color w:val="0070C0"/>
        </w:rPr>
        <w:t>.</w:t>
      </w:r>
      <w:r w:rsidR="009B078E" w:rsidRPr="009B078E">
        <w:rPr>
          <w:rFonts w:hint="eastAsia"/>
          <w:color w:val="0070C0"/>
        </w:rPr>
        <w:t xml:space="preserve"> </w:t>
      </w:r>
      <w:r>
        <w:rPr>
          <w:color w:val="0070C0"/>
        </w:rPr>
        <w:t>(CMCC, HW</w:t>
      </w:r>
      <w:r w:rsidR="003002FA">
        <w:rPr>
          <w:color w:val="0070C0"/>
        </w:rPr>
        <w:t>, Ericsson</w:t>
      </w:r>
      <w:r>
        <w:rPr>
          <w:color w:val="0070C0"/>
        </w:rPr>
        <w:t>)</w:t>
      </w:r>
    </w:p>
    <w:p w14:paraId="3FE8AF2F" w14:textId="47A40B30" w:rsidR="009B078E" w:rsidRPr="003002FA" w:rsidRDefault="00287A3F" w:rsidP="00705B56">
      <w:pPr>
        <w:pStyle w:val="aff8"/>
        <w:numPr>
          <w:ilvl w:val="2"/>
          <w:numId w:val="4"/>
        </w:numPr>
        <w:overflowPunct/>
        <w:autoSpaceDE/>
        <w:autoSpaceDN/>
        <w:adjustRightInd/>
        <w:spacing w:after="120"/>
        <w:ind w:firstLineChars="0"/>
        <w:textAlignment w:val="auto"/>
        <w:rPr>
          <w:rFonts w:eastAsiaTheme="minorEastAsia"/>
          <w:color w:val="0070C0"/>
        </w:rPr>
      </w:pPr>
      <w:r>
        <w:rPr>
          <w:color w:val="0070C0"/>
        </w:rPr>
        <w:t xml:space="preserve">Option 3-2: </w:t>
      </w:r>
      <w:r w:rsidR="009B078E" w:rsidRPr="009B078E">
        <w:rPr>
          <w:color w:val="0070C0"/>
        </w:rPr>
        <w:t>For inter-frequency measurement outside measurement gap, CSSF</w:t>
      </w:r>
      <w:r w:rsidR="009B078E" w:rsidRPr="009B078E">
        <w:rPr>
          <w:color w:val="0070C0"/>
          <w:vertAlign w:val="subscript"/>
        </w:rPr>
        <w:t xml:space="preserve">outside_gap,i </w:t>
      </w:r>
      <w:r w:rsidR="009B078E" w:rsidRPr="009B078E">
        <w:rPr>
          <w:color w:val="0070C0"/>
        </w:rPr>
        <w:t>=Y, Y is the number of configured inter-frequency MOs without MG that are being measured outside of MG</w:t>
      </w:r>
      <w:r w:rsidR="009B078E" w:rsidRPr="009B078E">
        <w:rPr>
          <w:rFonts w:hint="eastAsia"/>
          <w:color w:val="0070C0"/>
        </w:rPr>
        <w:t>.</w:t>
      </w:r>
      <w:r w:rsidR="009B078E" w:rsidRPr="009B078E">
        <w:rPr>
          <w:color w:val="0070C0"/>
        </w:rPr>
        <w:t xml:space="preserve"> </w:t>
      </w:r>
      <w:r>
        <w:rPr>
          <w:color w:val="0070C0"/>
        </w:rPr>
        <w:t>(CMCC</w:t>
      </w:r>
      <w:r w:rsidR="003002FA">
        <w:rPr>
          <w:color w:val="0070C0"/>
        </w:rPr>
        <w:t>, Ericsson</w:t>
      </w:r>
      <w:r>
        <w:rPr>
          <w:color w:val="0070C0"/>
        </w:rPr>
        <w:t>)</w:t>
      </w:r>
    </w:p>
    <w:p w14:paraId="7B4DF931" w14:textId="1CE6BFF1" w:rsidR="003002FA" w:rsidRDefault="003002FA" w:rsidP="00705B56">
      <w:pPr>
        <w:pStyle w:val="aff8"/>
        <w:numPr>
          <w:ilvl w:val="2"/>
          <w:numId w:val="4"/>
        </w:numPr>
        <w:overflowPunct/>
        <w:autoSpaceDE/>
        <w:autoSpaceDN/>
        <w:adjustRightInd/>
        <w:spacing w:after="120"/>
        <w:ind w:firstLineChars="0"/>
        <w:textAlignment w:val="auto"/>
        <w:rPr>
          <w:rFonts w:eastAsiaTheme="minorEastAsia"/>
          <w:color w:val="0070C0"/>
        </w:rPr>
      </w:pPr>
      <w:r>
        <w:rPr>
          <w:rFonts w:eastAsiaTheme="minorEastAsia" w:hint="eastAsia"/>
          <w:color w:val="0070C0"/>
          <w:lang w:eastAsia="zh-CN"/>
        </w:rPr>
        <w:t>O</w:t>
      </w:r>
      <w:r>
        <w:rPr>
          <w:rFonts w:eastAsiaTheme="minorEastAsia"/>
          <w:color w:val="0070C0"/>
          <w:lang w:eastAsia="zh-CN"/>
        </w:rPr>
        <w:t xml:space="preserve">ption 3-3: </w:t>
      </w:r>
      <w:r w:rsidRPr="003002FA">
        <w:rPr>
          <w:rFonts w:eastAsiaTheme="minorEastAsia"/>
          <w:color w:val="0070C0"/>
          <w:lang w:eastAsia="zh-CN"/>
        </w:rPr>
        <w:t>If intra-frequency measurement is with measurement gap, CSSF</w:t>
      </w:r>
      <w:r w:rsidRPr="003002FA">
        <w:rPr>
          <w:rFonts w:eastAsiaTheme="minorEastAsia"/>
          <w:color w:val="0070C0"/>
          <w:vertAlign w:val="subscript"/>
          <w:lang w:eastAsia="zh-CN"/>
        </w:rPr>
        <w:t>outside_gap,i</w:t>
      </w:r>
      <w:r w:rsidRPr="003002FA">
        <w:rPr>
          <w:rFonts w:eastAsiaTheme="minorEastAsia"/>
          <w:color w:val="0070C0"/>
          <w:lang w:eastAsia="zh-CN"/>
        </w:rPr>
        <w:t xml:space="preserve"> = Y for inter-frequency measurement with no measurement gap, Y is the number of configured inter-frequency MOs without MG that are being measured outside of</w:t>
      </w:r>
      <w:r>
        <w:rPr>
          <w:rFonts w:eastAsiaTheme="minorEastAsia"/>
          <w:color w:val="0070C0"/>
          <w:lang w:eastAsia="zh-CN"/>
        </w:rPr>
        <w:t xml:space="preserve"> MG (Ericsson)</w:t>
      </w:r>
    </w:p>
    <w:p w14:paraId="5B5E5119" w14:textId="205511DD" w:rsidR="00705B56" w:rsidRDefault="00705B56" w:rsidP="00705B56">
      <w:pPr>
        <w:pStyle w:val="aff8"/>
        <w:numPr>
          <w:ilvl w:val="2"/>
          <w:numId w:val="4"/>
        </w:numPr>
        <w:overflowPunct/>
        <w:autoSpaceDE/>
        <w:autoSpaceDN/>
        <w:adjustRightInd/>
        <w:spacing w:after="120"/>
        <w:ind w:firstLineChars="0"/>
        <w:textAlignment w:val="auto"/>
        <w:rPr>
          <w:rFonts w:eastAsiaTheme="minorEastAsia"/>
          <w:color w:val="0070C0"/>
        </w:rPr>
      </w:pPr>
      <w:r>
        <w:rPr>
          <w:rFonts w:eastAsiaTheme="minorEastAsia" w:hint="eastAsia"/>
          <w:color w:val="0070C0"/>
          <w:lang w:eastAsia="zh-CN"/>
        </w:rPr>
        <w:t>O</w:t>
      </w:r>
      <w:r>
        <w:rPr>
          <w:rFonts w:eastAsiaTheme="minorEastAsia"/>
          <w:color w:val="0070C0"/>
          <w:lang w:eastAsia="zh-CN"/>
        </w:rPr>
        <w:t xml:space="preserve">ption 3-4: </w:t>
      </w:r>
      <w:r w:rsidRPr="00705B56">
        <w:rPr>
          <w:rFonts w:eastAsiaTheme="minorEastAsia"/>
          <w:color w:val="0070C0"/>
          <w:lang w:eastAsia="zh-CN"/>
        </w:rPr>
        <w:t>the CSSF under RedCap single carrier case can be a reference.</w:t>
      </w:r>
      <w:r>
        <w:rPr>
          <w:rFonts w:eastAsiaTheme="minorEastAsia"/>
          <w:color w:val="0070C0"/>
          <w:lang w:eastAsia="zh-CN"/>
        </w:rPr>
        <w:t xml:space="preserve"> (ZTE)</w:t>
      </w:r>
    </w:p>
    <w:p w14:paraId="27B1EDA2" w14:textId="1B07A129" w:rsidR="006B4CA9" w:rsidRPr="009B078E" w:rsidRDefault="0092019D" w:rsidP="006B4CA9">
      <w:pPr>
        <w:pStyle w:val="aff8"/>
        <w:numPr>
          <w:ilvl w:val="2"/>
          <w:numId w:val="4"/>
        </w:numPr>
        <w:overflowPunct/>
        <w:autoSpaceDE/>
        <w:autoSpaceDN/>
        <w:adjustRightInd/>
        <w:spacing w:after="120"/>
        <w:ind w:firstLineChars="0"/>
        <w:textAlignment w:val="auto"/>
        <w:rPr>
          <w:rFonts w:eastAsiaTheme="minorEastAsia"/>
          <w:color w:val="0070C0"/>
        </w:rPr>
      </w:pPr>
      <w:r>
        <w:rPr>
          <w:rFonts w:eastAsiaTheme="minorEastAsia"/>
          <w:color w:val="0070C0"/>
          <w:lang w:eastAsia="zh-CN"/>
        </w:rPr>
        <w:t xml:space="preserve">Option 3-5: </w:t>
      </w:r>
      <w:r w:rsidR="006B4CA9">
        <w:rPr>
          <w:rFonts w:eastAsiaTheme="minorEastAsia"/>
          <w:color w:val="0070C0"/>
          <w:lang w:eastAsia="zh-CN"/>
        </w:rPr>
        <w:t>Defer the discussion to future meetings until the scenario and assumption is clear. (Apple)</w:t>
      </w:r>
    </w:p>
    <w:p w14:paraId="2DF5E615" w14:textId="77777777" w:rsidR="00CB4BD7" w:rsidRPr="00045592" w:rsidRDefault="00CB4BD7" w:rsidP="00CB4BD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0E618F47" w14:textId="77777777" w:rsidR="00AC4787" w:rsidRPr="00805BE8" w:rsidRDefault="00AC4787" w:rsidP="00AC478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the Options above</w:t>
      </w:r>
    </w:p>
    <w:p w14:paraId="7DA5E703" w14:textId="3223C4F1" w:rsidR="00CB4BD7" w:rsidRPr="00CB4BD7" w:rsidRDefault="00CB4BD7" w:rsidP="00CB4BD7">
      <w:pPr>
        <w:rPr>
          <w:rFonts w:eastAsia="Malgun Gothic"/>
          <w:b/>
          <w:u w:val="single"/>
          <w:lang w:eastAsia="ko-KR"/>
        </w:rPr>
      </w:pPr>
      <w:r w:rsidRPr="00045592">
        <w:rPr>
          <w:b/>
          <w:color w:val="0070C0"/>
          <w:u w:val="single"/>
          <w:lang w:eastAsia="ko-KR"/>
        </w:rPr>
        <w:lastRenderedPageBreak/>
        <w:t xml:space="preserve">Issue </w:t>
      </w:r>
      <w:r w:rsidR="00B45ED1">
        <w:rPr>
          <w:b/>
          <w:color w:val="0070C0"/>
          <w:u w:val="single"/>
          <w:lang w:eastAsia="ko-KR"/>
        </w:rPr>
        <w:t xml:space="preserve">5-1-4: </w:t>
      </w:r>
      <w:r w:rsidR="00B45ED1" w:rsidRPr="00B45ED1">
        <w:rPr>
          <w:b/>
          <w:color w:val="0070C0"/>
          <w:u w:val="single"/>
          <w:lang w:eastAsia="ko-KR"/>
        </w:rPr>
        <w:t>Intra-frequency measurements requirement</w:t>
      </w:r>
    </w:p>
    <w:p w14:paraId="609C5C31" w14:textId="77777777" w:rsidR="00CB4BD7" w:rsidRPr="00045592" w:rsidRDefault="00CB4BD7" w:rsidP="00CB4BD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6989B89D" w14:textId="1DB1F3BF" w:rsidR="00CB4BD7" w:rsidRPr="00045592" w:rsidRDefault="00CB4BD7" w:rsidP="00CB4BD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00B45ED1" w:rsidRPr="00B45ED1">
        <w:rPr>
          <w:rFonts w:eastAsia="宋体"/>
          <w:color w:val="0070C0"/>
          <w:szCs w:val="24"/>
          <w:lang w:eastAsia="zh-CN"/>
        </w:rPr>
        <w:t>The legacy NR intra-frequency measurements requirement can be reused</w:t>
      </w:r>
      <w:r w:rsidR="00B45ED1">
        <w:rPr>
          <w:rFonts w:eastAsia="宋体"/>
          <w:color w:val="0070C0"/>
          <w:szCs w:val="24"/>
          <w:lang w:eastAsia="zh-CN"/>
        </w:rPr>
        <w:t xml:space="preserve"> (CATT</w:t>
      </w:r>
      <w:r w:rsidR="009B078E">
        <w:rPr>
          <w:rFonts w:eastAsia="宋体"/>
          <w:color w:val="0070C0"/>
          <w:szCs w:val="24"/>
          <w:lang w:eastAsia="zh-CN"/>
        </w:rPr>
        <w:t>, CMCC</w:t>
      </w:r>
      <w:r w:rsidR="00195E19">
        <w:rPr>
          <w:rFonts w:eastAsia="宋体"/>
          <w:color w:val="0070C0"/>
          <w:szCs w:val="24"/>
          <w:lang w:eastAsia="zh-CN"/>
        </w:rPr>
        <w:t>, LGE</w:t>
      </w:r>
      <w:r w:rsidR="00A463DF">
        <w:rPr>
          <w:rFonts w:eastAsia="宋体"/>
          <w:color w:val="0070C0"/>
          <w:szCs w:val="24"/>
          <w:lang w:eastAsia="zh-CN"/>
        </w:rPr>
        <w:t>, ZTE</w:t>
      </w:r>
      <w:r w:rsidR="00B45ED1">
        <w:rPr>
          <w:rFonts w:eastAsia="宋体"/>
          <w:color w:val="0070C0"/>
          <w:szCs w:val="24"/>
          <w:lang w:eastAsia="zh-CN"/>
        </w:rPr>
        <w:t>)</w:t>
      </w:r>
    </w:p>
    <w:p w14:paraId="637C3FB1" w14:textId="3D7A5328" w:rsidR="00CB4BD7" w:rsidRDefault="00CB4BD7" w:rsidP="00CB4BD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sidR="00B45ED1" w:rsidRPr="00B45ED1">
        <w:rPr>
          <w:rFonts w:eastAsia="宋体"/>
          <w:color w:val="0070C0"/>
          <w:szCs w:val="24"/>
          <w:lang w:eastAsia="zh-CN"/>
        </w:rPr>
        <w:t xml:space="preserve">intra-frequency measurement with gap will not be considered for R18 ATG </w:t>
      </w:r>
      <w:r w:rsidR="00B45ED1">
        <w:rPr>
          <w:rFonts w:eastAsia="宋体"/>
          <w:color w:val="0070C0"/>
          <w:szCs w:val="24"/>
          <w:lang w:eastAsia="zh-CN"/>
        </w:rPr>
        <w:t>(CATT)</w:t>
      </w:r>
    </w:p>
    <w:p w14:paraId="18D4EC7E" w14:textId="1D822B15" w:rsidR="00543BA5" w:rsidRDefault="00543BA5" w:rsidP="00CB4BD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r w:rsidRPr="00543BA5">
        <w:rPr>
          <w:rFonts w:eastAsia="宋体"/>
          <w:color w:val="0070C0"/>
          <w:szCs w:val="24"/>
          <w:lang w:eastAsia="zh-CN"/>
        </w:rPr>
        <w:t>postpone the discussion on measurement requirement until we conclude measurement GAP, measurement capability an CSSF</w:t>
      </w:r>
      <w:r>
        <w:rPr>
          <w:rFonts w:eastAsia="宋体"/>
          <w:color w:val="0070C0"/>
          <w:szCs w:val="24"/>
          <w:lang w:eastAsia="zh-CN"/>
        </w:rPr>
        <w:t xml:space="preserve"> (Apple)</w:t>
      </w:r>
    </w:p>
    <w:p w14:paraId="25BB915B" w14:textId="10CB0258" w:rsidR="003002FA" w:rsidRPr="003002FA" w:rsidRDefault="003002FA" w:rsidP="00CB4BD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3002FA">
        <w:rPr>
          <w:color w:val="0070C0"/>
        </w:rPr>
        <w:t>Option 4: RAN4 not to consider deactivated SCell measurement, SCCs measurement, and PSCell measurement. (Ericsson)</w:t>
      </w:r>
    </w:p>
    <w:p w14:paraId="30A44F48" w14:textId="77777777" w:rsidR="00CB4BD7" w:rsidRPr="00045592" w:rsidRDefault="00CB4BD7" w:rsidP="00CB4BD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5081E213" w14:textId="77777777" w:rsidR="00AC4787" w:rsidRPr="00805BE8" w:rsidRDefault="00AC4787" w:rsidP="00AC478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the Options above</w:t>
      </w:r>
    </w:p>
    <w:p w14:paraId="37FC3A1E" w14:textId="0769C19D" w:rsidR="00CB4BD7" w:rsidRPr="00CB4BD7" w:rsidRDefault="00CB4BD7" w:rsidP="00CB4BD7">
      <w:pPr>
        <w:rPr>
          <w:rFonts w:eastAsia="Malgun Gothic"/>
          <w:b/>
          <w:u w:val="single"/>
          <w:lang w:eastAsia="ko-KR"/>
        </w:rPr>
      </w:pPr>
      <w:r w:rsidRPr="00045592">
        <w:rPr>
          <w:b/>
          <w:color w:val="0070C0"/>
          <w:u w:val="single"/>
          <w:lang w:eastAsia="ko-KR"/>
        </w:rPr>
        <w:t xml:space="preserve">Issue </w:t>
      </w:r>
      <w:r w:rsidR="001D6ED3" w:rsidRPr="001D6ED3">
        <w:rPr>
          <w:b/>
          <w:color w:val="0070C0"/>
          <w:u w:val="single"/>
          <w:lang w:eastAsia="ko-KR"/>
        </w:rPr>
        <w:t>5-1-5: Inter-frequency measurements requirement</w:t>
      </w:r>
    </w:p>
    <w:p w14:paraId="624E61D2" w14:textId="77777777" w:rsidR="00CB4BD7" w:rsidRPr="00045592" w:rsidRDefault="00CB4BD7" w:rsidP="00CB4BD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740B95B8" w14:textId="6061299E" w:rsidR="00CB4BD7" w:rsidRPr="00045592" w:rsidRDefault="00CB4BD7" w:rsidP="00CB4BD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001D6ED3" w:rsidRPr="001D6ED3">
        <w:rPr>
          <w:rFonts w:eastAsia="宋体"/>
          <w:color w:val="0070C0"/>
          <w:szCs w:val="24"/>
          <w:lang w:eastAsia="zh-CN"/>
        </w:rPr>
        <w:t>The legacy NR inter-frequency measurements requirement can be reused for R18 ATG.</w:t>
      </w:r>
      <w:r w:rsidR="001D6ED3">
        <w:rPr>
          <w:rFonts w:eastAsia="宋体"/>
          <w:color w:val="0070C0"/>
          <w:szCs w:val="24"/>
          <w:lang w:eastAsia="zh-CN"/>
        </w:rPr>
        <w:t xml:space="preserve"> (CATT</w:t>
      </w:r>
      <w:r w:rsidR="009B078E">
        <w:rPr>
          <w:rFonts w:eastAsia="宋体"/>
          <w:color w:val="0070C0"/>
          <w:szCs w:val="24"/>
          <w:lang w:eastAsia="zh-CN"/>
        </w:rPr>
        <w:t>, CMCC</w:t>
      </w:r>
      <w:r w:rsidR="00195E19">
        <w:rPr>
          <w:rFonts w:eastAsia="宋体"/>
          <w:color w:val="0070C0"/>
          <w:szCs w:val="24"/>
          <w:lang w:eastAsia="zh-CN"/>
        </w:rPr>
        <w:t>, LGE</w:t>
      </w:r>
      <w:r w:rsidR="00287A3F">
        <w:rPr>
          <w:rFonts w:eastAsia="宋体"/>
          <w:color w:val="0070C0"/>
          <w:szCs w:val="24"/>
          <w:lang w:eastAsia="zh-CN"/>
        </w:rPr>
        <w:t>, HW</w:t>
      </w:r>
      <w:r w:rsidR="00A463DF">
        <w:rPr>
          <w:rFonts w:eastAsia="宋体"/>
          <w:color w:val="0070C0"/>
          <w:szCs w:val="24"/>
          <w:lang w:eastAsia="zh-CN"/>
        </w:rPr>
        <w:t>, ZTE</w:t>
      </w:r>
      <w:r w:rsidR="001D6ED3">
        <w:rPr>
          <w:rFonts w:eastAsia="宋体"/>
          <w:color w:val="0070C0"/>
          <w:szCs w:val="24"/>
          <w:lang w:eastAsia="zh-CN"/>
        </w:rPr>
        <w:t>)</w:t>
      </w:r>
    </w:p>
    <w:p w14:paraId="4A7EBCFC" w14:textId="7BE78C1E" w:rsidR="00543BA5" w:rsidRPr="00045592" w:rsidRDefault="00CB4BD7" w:rsidP="00543BA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sidR="00543BA5" w:rsidRPr="00543BA5">
        <w:rPr>
          <w:rFonts w:eastAsia="宋体"/>
          <w:color w:val="0070C0"/>
          <w:szCs w:val="24"/>
          <w:lang w:eastAsia="zh-CN"/>
        </w:rPr>
        <w:t>postpone the discussion on measurement requirement until we conclude measurement GAP, measurement capability an CSSF</w:t>
      </w:r>
      <w:r w:rsidR="00543BA5">
        <w:rPr>
          <w:rFonts w:eastAsia="宋体"/>
          <w:color w:val="0070C0"/>
          <w:szCs w:val="24"/>
          <w:lang w:eastAsia="zh-CN"/>
        </w:rPr>
        <w:t xml:space="preserve"> (Apple)</w:t>
      </w:r>
    </w:p>
    <w:p w14:paraId="7B7BAB47" w14:textId="2EEED6E4" w:rsidR="00CB4BD7" w:rsidRPr="00045592" w:rsidRDefault="003002FA" w:rsidP="00CB4BD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r w:rsidRPr="003002FA">
        <w:rPr>
          <w:rFonts w:eastAsia="宋体"/>
          <w:color w:val="0070C0"/>
          <w:szCs w:val="24"/>
          <w:lang w:eastAsia="zh-CN"/>
        </w:rPr>
        <w:t>RAN4 to study the trade-off between Inter-frequency measurement with gap and the data throughput due to large cell coverage.</w:t>
      </w:r>
      <w:r>
        <w:rPr>
          <w:rFonts w:eastAsia="宋体"/>
          <w:color w:val="0070C0"/>
          <w:szCs w:val="24"/>
          <w:lang w:eastAsia="zh-CN"/>
        </w:rPr>
        <w:t xml:space="preserve"> (Ericsson)</w:t>
      </w:r>
    </w:p>
    <w:p w14:paraId="5266B150" w14:textId="77777777" w:rsidR="00CB4BD7" w:rsidRPr="00045592" w:rsidRDefault="00CB4BD7" w:rsidP="00CB4BD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76D0E0FF" w14:textId="77777777" w:rsidR="00AC4787" w:rsidRPr="00805BE8" w:rsidRDefault="00AC4787" w:rsidP="00AC478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the Options above</w:t>
      </w:r>
    </w:p>
    <w:p w14:paraId="29730F4C" w14:textId="40EB9B19" w:rsidR="00195E19" w:rsidRPr="00CB4BD7" w:rsidRDefault="00195E19" w:rsidP="00195E19">
      <w:pPr>
        <w:rPr>
          <w:rFonts w:eastAsia="Malgun Gothic"/>
          <w:b/>
          <w:u w:val="single"/>
          <w:lang w:eastAsia="ko-KR"/>
        </w:rPr>
      </w:pPr>
      <w:r w:rsidRPr="00045592">
        <w:rPr>
          <w:b/>
          <w:color w:val="0070C0"/>
          <w:u w:val="single"/>
          <w:lang w:eastAsia="ko-KR"/>
        </w:rPr>
        <w:t xml:space="preserve">Issue </w:t>
      </w:r>
      <w:r w:rsidRPr="001D6ED3">
        <w:rPr>
          <w:b/>
          <w:color w:val="0070C0"/>
          <w:u w:val="single"/>
          <w:lang w:eastAsia="ko-KR"/>
        </w:rPr>
        <w:t>5-1-</w:t>
      </w:r>
      <w:r>
        <w:rPr>
          <w:b/>
          <w:color w:val="0070C0"/>
          <w:u w:val="single"/>
          <w:lang w:eastAsia="ko-KR"/>
        </w:rPr>
        <w:t>6</w:t>
      </w:r>
      <w:r w:rsidRPr="001D6ED3">
        <w:rPr>
          <w:b/>
          <w:color w:val="0070C0"/>
          <w:u w:val="single"/>
          <w:lang w:eastAsia="ko-KR"/>
        </w:rPr>
        <w:t xml:space="preserve">: </w:t>
      </w:r>
      <w:r w:rsidRPr="00195E19">
        <w:rPr>
          <w:b/>
          <w:color w:val="0070C0"/>
          <w:u w:val="single"/>
          <w:lang w:eastAsia="ko-KR"/>
        </w:rPr>
        <w:t>Scheduling restriction</w:t>
      </w:r>
    </w:p>
    <w:p w14:paraId="3E1EAA28" w14:textId="77777777" w:rsidR="00195E19" w:rsidRPr="00045592" w:rsidRDefault="00195E19" w:rsidP="00195E19">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445F34D0" w14:textId="2A13CAF8" w:rsidR="00195E19" w:rsidRPr="00AC4787" w:rsidRDefault="00195E19" w:rsidP="00AC478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Pr="00195E19">
        <w:rPr>
          <w:rFonts w:eastAsia="宋体"/>
          <w:color w:val="0070C0"/>
          <w:szCs w:val="24"/>
          <w:lang w:eastAsia="zh-CN"/>
        </w:rPr>
        <w:t>The scheduling restriction should be defined based on propagation delay between serving gNB and ATG UE.</w:t>
      </w:r>
      <w:r>
        <w:rPr>
          <w:rFonts w:eastAsia="宋体"/>
          <w:color w:val="0070C0"/>
          <w:szCs w:val="24"/>
          <w:lang w:eastAsia="zh-CN"/>
        </w:rPr>
        <w:t xml:space="preserve"> (LGE)</w:t>
      </w:r>
    </w:p>
    <w:p w14:paraId="1379F698" w14:textId="77777777" w:rsidR="00195E19" w:rsidRPr="00045592" w:rsidRDefault="00195E19" w:rsidP="00195E19">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545E43FD" w14:textId="1AEC9E85" w:rsidR="00AC4787" w:rsidRDefault="00AC4787" w:rsidP="00AC478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the Options above</w:t>
      </w:r>
    </w:p>
    <w:p w14:paraId="7E84398C" w14:textId="4BFAB50E" w:rsidR="00195E19" w:rsidRPr="009065C6" w:rsidRDefault="009065C6" w:rsidP="00CB4BD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M</w:t>
      </w:r>
      <w:r>
        <w:rPr>
          <w:rFonts w:eastAsia="宋体"/>
          <w:color w:val="0070C0"/>
          <w:szCs w:val="24"/>
          <w:lang w:eastAsia="zh-CN"/>
        </w:rPr>
        <w:t xml:space="preserve">oderator Note: larger GP may solve this issue. CMCC give a typical practical </w:t>
      </w:r>
      <w:r w:rsidRPr="009065C6">
        <w:rPr>
          <w:rFonts w:eastAsia="宋体"/>
          <w:color w:val="0070C0"/>
          <w:szCs w:val="24"/>
          <w:lang w:eastAsia="zh-CN"/>
        </w:rPr>
        <w:t>TDD pattern</w:t>
      </w:r>
      <w:r>
        <w:rPr>
          <w:rFonts w:eastAsia="宋体"/>
          <w:color w:val="0070C0"/>
          <w:szCs w:val="24"/>
          <w:lang w:eastAsia="zh-CN"/>
        </w:rPr>
        <w:t xml:space="preserve"> </w:t>
      </w:r>
      <w:r w:rsidRPr="009065C6">
        <w:rPr>
          <w:rFonts w:eastAsia="宋体"/>
          <w:color w:val="0070C0"/>
          <w:szCs w:val="24"/>
          <w:lang w:eastAsia="zh-CN"/>
        </w:rPr>
        <w:t>30D4S6U</w:t>
      </w:r>
      <w:r>
        <w:rPr>
          <w:rFonts w:eastAsia="宋体"/>
          <w:color w:val="0070C0"/>
          <w:szCs w:val="24"/>
          <w:lang w:eastAsia="zh-CN"/>
        </w:rPr>
        <w:t xml:space="preserve"> as information in last meeting, which contains large GP.</w:t>
      </w:r>
    </w:p>
    <w:p w14:paraId="634A52B9" w14:textId="7971BCA0" w:rsidR="00CB4BD7" w:rsidRPr="00CB4BD7" w:rsidRDefault="00CB4BD7" w:rsidP="00CB4BD7">
      <w:pPr>
        <w:rPr>
          <w:rFonts w:eastAsia="Malgun Gothic"/>
          <w:b/>
          <w:u w:val="single"/>
          <w:lang w:eastAsia="ko-KR"/>
        </w:rPr>
      </w:pPr>
      <w:r w:rsidRPr="00045592">
        <w:rPr>
          <w:b/>
          <w:color w:val="0070C0"/>
          <w:u w:val="single"/>
          <w:lang w:eastAsia="ko-KR"/>
        </w:rPr>
        <w:t xml:space="preserve">Issue </w:t>
      </w:r>
      <w:r w:rsidR="001D6ED3" w:rsidRPr="001D6ED3">
        <w:rPr>
          <w:b/>
          <w:color w:val="0070C0"/>
          <w:u w:val="single"/>
          <w:lang w:eastAsia="ko-KR"/>
        </w:rPr>
        <w:t>5-1-</w:t>
      </w:r>
      <w:r w:rsidR="00287A3F">
        <w:rPr>
          <w:b/>
          <w:color w:val="0070C0"/>
          <w:u w:val="single"/>
          <w:lang w:eastAsia="ko-KR"/>
        </w:rPr>
        <w:t>7</w:t>
      </w:r>
      <w:r w:rsidR="001D6ED3" w:rsidRPr="001D6ED3">
        <w:rPr>
          <w:b/>
          <w:color w:val="0070C0"/>
          <w:u w:val="single"/>
          <w:lang w:eastAsia="ko-KR"/>
        </w:rPr>
        <w:t>: CSI-RS based L3 measurements</w:t>
      </w:r>
    </w:p>
    <w:p w14:paraId="3554733A" w14:textId="77777777" w:rsidR="00CB4BD7" w:rsidRPr="00045592" w:rsidRDefault="00CB4BD7" w:rsidP="00CB4BD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3D540C1" w14:textId="202B7F55" w:rsidR="00CB4BD7" w:rsidRPr="00045592" w:rsidRDefault="00CB4BD7" w:rsidP="00CB4BD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001D6ED3" w:rsidRPr="001D6ED3">
        <w:rPr>
          <w:rFonts w:eastAsia="宋体"/>
          <w:color w:val="0070C0"/>
          <w:szCs w:val="24"/>
          <w:lang w:eastAsia="zh-CN"/>
        </w:rPr>
        <w:t xml:space="preserve">The legacy CSI-RS based L3 measurements requirement can be reused for R18 ATG </w:t>
      </w:r>
      <w:r w:rsidR="001D6ED3">
        <w:rPr>
          <w:rFonts w:eastAsia="宋体"/>
          <w:color w:val="0070C0"/>
          <w:szCs w:val="24"/>
          <w:lang w:eastAsia="zh-CN"/>
        </w:rPr>
        <w:t>(CATT)</w:t>
      </w:r>
    </w:p>
    <w:p w14:paraId="2721E6EF" w14:textId="1BC414FF" w:rsidR="00CB4BD7" w:rsidRPr="00045592" w:rsidRDefault="00CB4BD7" w:rsidP="00CB4BD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sidR="003002FA" w:rsidRPr="003002FA">
        <w:rPr>
          <w:rFonts w:eastAsia="宋体"/>
          <w:color w:val="0070C0"/>
          <w:szCs w:val="24"/>
          <w:lang w:eastAsia="zh-CN"/>
        </w:rPr>
        <w:t xml:space="preserve">CSI-RS measurement is unnecessary in ATG network </w:t>
      </w:r>
      <w:r w:rsidR="003002FA">
        <w:rPr>
          <w:rFonts w:eastAsia="宋体"/>
          <w:color w:val="0070C0"/>
          <w:szCs w:val="24"/>
          <w:lang w:eastAsia="zh-CN"/>
        </w:rPr>
        <w:t>(Ericsson)</w:t>
      </w:r>
    </w:p>
    <w:p w14:paraId="5AA528DA" w14:textId="77777777" w:rsidR="00CB4BD7" w:rsidRPr="00045592" w:rsidRDefault="00CB4BD7" w:rsidP="00CB4BD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37CF9C9C" w14:textId="77777777" w:rsidR="00AC4787" w:rsidRPr="00805BE8" w:rsidRDefault="00AC4787" w:rsidP="00AC478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the Options above</w:t>
      </w:r>
    </w:p>
    <w:p w14:paraId="4C143C67" w14:textId="0A46FBA5" w:rsidR="001D6ED3" w:rsidRPr="00CB4BD7" w:rsidRDefault="001D6ED3" w:rsidP="001D6ED3">
      <w:pPr>
        <w:rPr>
          <w:rFonts w:eastAsia="Malgun Gothic"/>
          <w:b/>
          <w:u w:val="single"/>
          <w:lang w:eastAsia="ko-KR"/>
        </w:rPr>
      </w:pPr>
      <w:r w:rsidRPr="00045592">
        <w:rPr>
          <w:b/>
          <w:color w:val="0070C0"/>
          <w:u w:val="single"/>
          <w:lang w:eastAsia="ko-KR"/>
        </w:rPr>
        <w:t xml:space="preserve">Issue </w:t>
      </w:r>
      <w:r w:rsidR="00A56ABD" w:rsidRPr="00A56ABD">
        <w:rPr>
          <w:b/>
          <w:color w:val="0070C0"/>
          <w:u w:val="single"/>
          <w:lang w:eastAsia="ko-KR"/>
        </w:rPr>
        <w:t>5-1-</w:t>
      </w:r>
      <w:r w:rsidR="00287A3F">
        <w:rPr>
          <w:b/>
          <w:color w:val="0070C0"/>
          <w:u w:val="single"/>
          <w:lang w:eastAsia="ko-KR"/>
        </w:rPr>
        <w:t>8</w:t>
      </w:r>
      <w:r w:rsidR="00A56ABD" w:rsidRPr="00A56ABD">
        <w:rPr>
          <w:b/>
          <w:color w:val="0070C0"/>
          <w:u w:val="single"/>
          <w:lang w:eastAsia="ko-KR"/>
        </w:rPr>
        <w:t>: Pre-configured measurement gap</w:t>
      </w:r>
    </w:p>
    <w:p w14:paraId="3F5E2A2A" w14:textId="77777777" w:rsidR="001D6ED3" w:rsidRPr="00045592" w:rsidRDefault="001D6ED3" w:rsidP="001D6ED3">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1A845292" w14:textId="42F30952" w:rsidR="001D6ED3" w:rsidRPr="00045592" w:rsidRDefault="001D6ED3" w:rsidP="001D6ED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00A56ABD" w:rsidRPr="00A56ABD">
        <w:rPr>
          <w:rFonts w:eastAsia="宋体"/>
          <w:color w:val="0070C0"/>
          <w:szCs w:val="24"/>
          <w:lang w:eastAsia="zh-CN"/>
        </w:rPr>
        <w:t>No need to introduce the pre-configured measurement gap for R18 ATG.</w:t>
      </w:r>
      <w:r w:rsidR="00A56ABD">
        <w:rPr>
          <w:rFonts w:eastAsia="宋体"/>
          <w:color w:val="0070C0"/>
          <w:szCs w:val="24"/>
          <w:lang w:eastAsia="zh-CN"/>
        </w:rPr>
        <w:t xml:space="preserve"> (CATT</w:t>
      </w:r>
      <w:r w:rsidR="00A463DF">
        <w:rPr>
          <w:rFonts w:eastAsia="宋体"/>
          <w:color w:val="0070C0"/>
          <w:szCs w:val="24"/>
          <w:lang w:eastAsia="zh-CN"/>
        </w:rPr>
        <w:t>, ZTE</w:t>
      </w:r>
      <w:r w:rsidR="00A56ABD">
        <w:rPr>
          <w:rFonts w:eastAsia="宋体"/>
          <w:color w:val="0070C0"/>
          <w:szCs w:val="24"/>
          <w:lang w:eastAsia="zh-CN"/>
        </w:rPr>
        <w:t>)</w:t>
      </w:r>
    </w:p>
    <w:p w14:paraId="61605F30" w14:textId="24144DA6" w:rsidR="001D6ED3" w:rsidRDefault="001D6ED3" w:rsidP="001D6ED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sidR="00543BA5">
        <w:rPr>
          <w:rFonts w:eastAsia="宋体"/>
          <w:color w:val="0070C0"/>
          <w:szCs w:val="24"/>
          <w:lang w:eastAsia="zh-CN"/>
        </w:rPr>
        <w:t>P</w:t>
      </w:r>
      <w:r w:rsidR="00543BA5" w:rsidRPr="00543BA5">
        <w:rPr>
          <w:rFonts w:eastAsia="宋体"/>
          <w:color w:val="0070C0"/>
          <w:szCs w:val="24"/>
          <w:lang w:eastAsia="zh-CN"/>
        </w:rPr>
        <w:t>ostpone pre-configured measurement gap to future release</w:t>
      </w:r>
      <w:r w:rsidR="00543BA5">
        <w:rPr>
          <w:rFonts w:eastAsia="宋体"/>
          <w:color w:val="0070C0"/>
          <w:szCs w:val="24"/>
          <w:lang w:eastAsia="zh-CN"/>
        </w:rPr>
        <w:t xml:space="preserve"> (Apple)</w:t>
      </w:r>
    </w:p>
    <w:p w14:paraId="39F3AEF3" w14:textId="7276C5AC" w:rsidR="003002FA" w:rsidRPr="00045592" w:rsidRDefault="003002FA" w:rsidP="001D6ED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3: </w:t>
      </w:r>
      <w:r w:rsidRPr="003002FA">
        <w:rPr>
          <w:rFonts w:eastAsia="宋体"/>
          <w:color w:val="0070C0"/>
          <w:szCs w:val="24"/>
          <w:lang w:eastAsia="zh-CN"/>
        </w:rPr>
        <w:t>Pre-MG can be used in ATG network to improve the total system performance.</w:t>
      </w:r>
      <w:r>
        <w:rPr>
          <w:rFonts w:eastAsia="宋体"/>
          <w:color w:val="0070C0"/>
          <w:szCs w:val="24"/>
          <w:lang w:eastAsia="zh-CN"/>
        </w:rPr>
        <w:t xml:space="preserve"> (Ericsson)</w:t>
      </w:r>
    </w:p>
    <w:p w14:paraId="49309E76" w14:textId="77777777" w:rsidR="001D6ED3" w:rsidRPr="00045592" w:rsidRDefault="001D6ED3" w:rsidP="001D6ED3">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42AEDABF" w14:textId="77777777" w:rsidR="00AC4787" w:rsidRPr="00805BE8" w:rsidRDefault="00AC4787" w:rsidP="00AC478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Discuss the Options above</w:t>
      </w:r>
    </w:p>
    <w:p w14:paraId="01D80EF2" w14:textId="4548005F" w:rsidR="006A646B" w:rsidRPr="00045592" w:rsidRDefault="006A646B" w:rsidP="006A646B">
      <w:pPr>
        <w:pStyle w:val="1"/>
        <w:rPr>
          <w:lang w:eastAsia="ja-JP"/>
        </w:rPr>
      </w:pPr>
      <w:r>
        <w:rPr>
          <w:lang w:eastAsia="ja-JP"/>
        </w:rPr>
        <w:t>Topic</w:t>
      </w:r>
      <w:r w:rsidRPr="00045592">
        <w:rPr>
          <w:lang w:eastAsia="ja-JP"/>
        </w:rPr>
        <w:t xml:space="preserve"> #</w:t>
      </w:r>
      <w:r w:rsidR="00A463DF">
        <w:rPr>
          <w:lang w:eastAsia="ja-JP"/>
        </w:rPr>
        <w:t>6</w:t>
      </w:r>
      <w:r w:rsidRPr="00045592">
        <w:rPr>
          <w:lang w:eastAsia="ja-JP"/>
        </w:rPr>
        <w:t xml:space="preserve">: </w:t>
      </w:r>
      <w:r w:rsidR="00A463DF">
        <w:rPr>
          <w:lang w:eastAsia="ja-JP"/>
        </w:rPr>
        <w:t>Others</w:t>
      </w:r>
    </w:p>
    <w:p w14:paraId="58C20260" w14:textId="77777777" w:rsidR="006A646B" w:rsidRPr="00045592" w:rsidRDefault="006A646B" w:rsidP="006A646B">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25E1FA04" w14:textId="77777777" w:rsidR="006A646B" w:rsidRPr="00CB0305" w:rsidRDefault="006A646B" w:rsidP="006A646B">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3"/>
        <w:gridCol w:w="1423"/>
        <w:gridCol w:w="6585"/>
      </w:tblGrid>
      <w:tr w:rsidR="006A646B" w:rsidRPr="00F53FE2" w14:paraId="6A9B8D95" w14:textId="77777777" w:rsidTr="00825C48">
        <w:trPr>
          <w:trHeight w:val="468"/>
        </w:trPr>
        <w:tc>
          <w:tcPr>
            <w:tcW w:w="1648" w:type="dxa"/>
            <w:vAlign w:val="center"/>
          </w:tcPr>
          <w:p w14:paraId="69412D76" w14:textId="77777777" w:rsidR="006A646B" w:rsidRPr="00045592" w:rsidRDefault="006A646B" w:rsidP="00825C48">
            <w:pPr>
              <w:spacing w:before="120" w:after="120"/>
              <w:rPr>
                <w:b/>
                <w:bCs/>
              </w:rPr>
            </w:pPr>
            <w:r w:rsidRPr="00045592">
              <w:rPr>
                <w:b/>
                <w:bCs/>
              </w:rPr>
              <w:t>T-doc number</w:t>
            </w:r>
          </w:p>
        </w:tc>
        <w:tc>
          <w:tcPr>
            <w:tcW w:w="1437" w:type="dxa"/>
            <w:vAlign w:val="center"/>
          </w:tcPr>
          <w:p w14:paraId="047A090C" w14:textId="77777777" w:rsidR="006A646B" w:rsidRPr="00045592" w:rsidRDefault="006A646B" w:rsidP="00825C48">
            <w:pPr>
              <w:spacing w:before="120" w:after="120"/>
              <w:rPr>
                <w:b/>
                <w:bCs/>
              </w:rPr>
            </w:pPr>
            <w:r w:rsidRPr="00045592">
              <w:rPr>
                <w:b/>
                <w:bCs/>
              </w:rPr>
              <w:t>Company</w:t>
            </w:r>
          </w:p>
        </w:tc>
        <w:tc>
          <w:tcPr>
            <w:tcW w:w="6772" w:type="dxa"/>
            <w:vAlign w:val="center"/>
          </w:tcPr>
          <w:p w14:paraId="58B9CA87" w14:textId="77777777" w:rsidR="006A646B" w:rsidRPr="00045592" w:rsidRDefault="006A646B" w:rsidP="00825C48">
            <w:pPr>
              <w:spacing w:before="120" w:after="120"/>
              <w:rPr>
                <w:b/>
                <w:bCs/>
              </w:rPr>
            </w:pPr>
            <w:r w:rsidRPr="00045592">
              <w:rPr>
                <w:b/>
                <w:bCs/>
              </w:rPr>
              <w:t>Proposals</w:t>
            </w:r>
            <w:r>
              <w:rPr>
                <w:b/>
                <w:bCs/>
              </w:rPr>
              <w:t xml:space="preserve"> / Observations</w:t>
            </w:r>
          </w:p>
        </w:tc>
      </w:tr>
      <w:tr w:rsidR="006A646B" w14:paraId="1B3F0CC2" w14:textId="77777777" w:rsidTr="00825C48">
        <w:trPr>
          <w:trHeight w:val="468"/>
        </w:trPr>
        <w:tc>
          <w:tcPr>
            <w:tcW w:w="1648" w:type="dxa"/>
          </w:tcPr>
          <w:p w14:paraId="6C938696" w14:textId="031F75EA" w:rsidR="006A646B" w:rsidRPr="00A463DF" w:rsidRDefault="006A646B" w:rsidP="00825C48">
            <w:pPr>
              <w:spacing w:before="120" w:after="120"/>
            </w:pPr>
            <w:r w:rsidRPr="00A463DF">
              <w:t>R4-22</w:t>
            </w:r>
            <w:r w:rsidR="00A463DF">
              <w:t>19828</w:t>
            </w:r>
          </w:p>
        </w:tc>
        <w:tc>
          <w:tcPr>
            <w:tcW w:w="1437" w:type="dxa"/>
          </w:tcPr>
          <w:p w14:paraId="729F1330" w14:textId="0EED5698" w:rsidR="006A646B" w:rsidRPr="00A463DF" w:rsidRDefault="00A463DF" w:rsidP="00825C48">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772" w:type="dxa"/>
          </w:tcPr>
          <w:p w14:paraId="1BFF81BC" w14:textId="77777777" w:rsidR="00A463DF" w:rsidRDefault="00A463DF" w:rsidP="00A463DF">
            <w:pPr>
              <w:spacing w:before="120" w:after="120"/>
            </w:pPr>
            <w:r>
              <w:t xml:space="preserve">Observation 1: An ATG system needs a full slot or even several slots of GP, however the large ISD and beamforming might mitigate any issues with regards to GP for TDD.  </w:t>
            </w:r>
          </w:p>
          <w:p w14:paraId="6794E27D" w14:textId="77777777" w:rsidR="00A463DF" w:rsidRDefault="00A463DF" w:rsidP="00A463DF">
            <w:pPr>
              <w:spacing w:before="120" w:after="120"/>
            </w:pPr>
            <w:r>
              <w:t xml:space="preserve">Observation 2: The guard period for BS to BS interference, for the DL to UL switch is mainly dimensioned by the Tprop_BS2BS, if and when there is unacceptable interference between BS.        </w:t>
            </w:r>
          </w:p>
          <w:p w14:paraId="0BB43417" w14:textId="02E2D6A0" w:rsidR="006A646B" w:rsidRPr="00A463DF" w:rsidRDefault="00A463DF" w:rsidP="00A463DF">
            <w:pPr>
              <w:spacing w:before="120" w:after="120"/>
            </w:pPr>
            <w:r>
              <w:t xml:space="preserve">Observation 3: The guard period for UE to UE interference, for the DL to UL switch is mainly dimensioned by the 2*Tprop_cell edge, if and when there is unacceptable interference between nearby UE.        </w:t>
            </w:r>
          </w:p>
        </w:tc>
      </w:tr>
    </w:tbl>
    <w:p w14:paraId="5CD91D01" w14:textId="77777777" w:rsidR="006A646B" w:rsidRDefault="006A646B" w:rsidP="006A646B"/>
    <w:p w14:paraId="103AA7DA" w14:textId="77777777" w:rsidR="006A646B" w:rsidRPr="006D4B9B" w:rsidRDefault="006A646B" w:rsidP="006A646B">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35460CAB" w14:textId="77777777" w:rsidR="006A646B" w:rsidRPr="004A7544" w:rsidRDefault="006A646B" w:rsidP="006A646B">
      <w:pPr>
        <w:pStyle w:val="2"/>
      </w:pPr>
      <w:r w:rsidRPr="004A7544">
        <w:rPr>
          <w:rFonts w:hint="eastAsia"/>
        </w:rPr>
        <w:t>Open issues</w:t>
      </w:r>
      <w:r>
        <w:t xml:space="preserve"> summary</w:t>
      </w:r>
    </w:p>
    <w:p w14:paraId="5B60D7FB" w14:textId="0AD771F7" w:rsidR="006A646B" w:rsidRDefault="006A646B" w:rsidP="006A646B">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D4AAC8C" w14:textId="4D11469F" w:rsidR="006A646B" w:rsidRPr="00805BE8" w:rsidRDefault="006A646B" w:rsidP="006A646B">
      <w:pPr>
        <w:pStyle w:val="3"/>
        <w:rPr>
          <w:sz w:val="24"/>
          <w:szCs w:val="16"/>
        </w:rPr>
      </w:pPr>
      <w:r w:rsidRPr="00805BE8">
        <w:rPr>
          <w:sz w:val="24"/>
          <w:szCs w:val="16"/>
        </w:rPr>
        <w:t>Sub-</w:t>
      </w:r>
      <w:r>
        <w:rPr>
          <w:sz w:val="24"/>
          <w:szCs w:val="16"/>
        </w:rPr>
        <w:t>topic</w:t>
      </w:r>
      <w:r w:rsidRPr="00805BE8">
        <w:rPr>
          <w:sz w:val="24"/>
          <w:szCs w:val="16"/>
        </w:rPr>
        <w:t xml:space="preserve"> </w:t>
      </w:r>
      <w:r w:rsidR="003542A9">
        <w:rPr>
          <w:sz w:val="24"/>
          <w:szCs w:val="16"/>
        </w:rPr>
        <w:t>6</w:t>
      </w:r>
      <w:r w:rsidRPr="00805BE8">
        <w:rPr>
          <w:sz w:val="24"/>
          <w:szCs w:val="16"/>
        </w:rPr>
        <w:t>-1</w:t>
      </w:r>
    </w:p>
    <w:p w14:paraId="62578F0B" w14:textId="57B30BC5" w:rsidR="006A646B" w:rsidRPr="001A072C" w:rsidRDefault="006A646B" w:rsidP="00DD19DE">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A463DF">
        <w:rPr>
          <w:i/>
          <w:color w:val="0070C0"/>
          <w:lang w:val="en-US" w:eastAsia="zh-CN"/>
        </w:rPr>
        <w:t xml:space="preserve"> No open issues will be discussed in this sub-topic. GP can be discussed in Issue 1-1-4</w:t>
      </w:r>
      <w:r w:rsidR="001A072C">
        <w:rPr>
          <w:i/>
          <w:color w:val="0070C0"/>
          <w:lang w:val="en-US" w:eastAsia="zh-CN"/>
        </w:rPr>
        <w:t>.</w:t>
      </w:r>
    </w:p>
    <w:sectPr w:rsidR="006A646B" w:rsidRPr="001A072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56FD4" w14:textId="77777777" w:rsidR="00647201" w:rsidRDefault="00647201">
      <w:r>
        <w:separator/>
      </w:r>
    </w:p>
  </w:endnote>
  <w:endnote w:type="continuationSeparator" w:id="0">
    <w:p w14:paraId="4CC2E269" w14:textId="77777777" w:rsidR="00647201" w:rsidRDefault="00647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EF7A0" w14:textId="77777777" w:rsidR="00647201" w:rsidRDefault="00647201">
      <w:r>
        <w:separator/>
      </w:r>
    </w:p>
  </w:footnote>
  <w:footnote w:type="continuationSeparator" w:id="0">
    <w:p w14:paraId="4A9074B7" w14:textId="77777777" w:rsidR="00647201" w:rsidRDefault="006472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61539"/>
    <w:multiLevelType w:val="hybridMultilevel"/>
    <w:tmpl w:val="0D7EFAF4"/>
    <w:lvl w:ilvl="0" w:tplc="FFFFFFFF">
      <w:start w:val="1"/>
      <w:numFmt w:val="bullet"/>
      <w:lvlText w:val=""/>
      <w:lvlJc w:val="left"/>
      <w:pPr>
        <w:ind w:left="400" w:hanging="400"/>
      </w:pPr>
      <w:rPr>
        <w:rFonts w:ascii="Symbol" w:hAnsi="Symbol" w:hint="default"/>
      </w:rPr>
    </w:lvl>
    <w:lvl w:ilvl="1" w:tplc="BD502C82">
      <w:start w:val="1"/>
      <w:numFmt w:val="bullet"/>
      <w:lvlText w:val="–"/>
      <w:lvlJc w:val="left"/>
      <w:pPr>
        <w:ind w:left="800" w:hanging="400"/>
      </w:pPr>
      <w:rPr>
        <w:rFonts w:ascii="Arial" w:hAnsi="Arial"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F765CB"/>
    <w:multiLevelType w:val="hybridMultilevel"/>
    <w:tmpl w:val="322E559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D53A1E"/>
    <w:multiLevelType w:val="hybridMultilevel"/>
    <w:tmpl w:val="7AD488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15:restartNumberingAfterBreak="0">
    <w:nsid w:val="4BFB17C2"/>
    <w:multiLevelType w:val="multilevel"/>
    <w:tmpl w:val="4BFB17C2"/>
    <w:lvl w:ilvl="0">
      <w:start w:val="1"/>
      <w:numFmt w:val="bullet"/>
      <w:lvlText w:val="o"/>
      <w:lvlJc w:val="left"/>
      <w:pPr>
        <w:ind w:left="704"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526779DF"/>
    <w:multiLevelType w:val="hybridMultilevel"/>
    <w:tmpl w:val="BB58B80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371492131">
    <w:abstractNumId w:val="1"/>
  </w:num>
  <w:num w:numId="2" w16cid:durableId="1388870547">
    <w:abstractNumId w:val="8"/>
  </w:num>
  <w:num w:numId="3" w16cid:durableId="1587037866">
    <w:abstractNumId w:val="14"/>
  </w:num>
  <w:num w:numId="4" w16cid:durableId="1065303367">
    <w:abstractNumId w:val="13"/>
  </w:num>
  <w:num w:numId="5" w16cid:durableId="743454137">
    <w:abstractNumId w:val="10"/>
  </w:num>
  <w:num w:numId="6" w16cid:durableId="1453400550">
    <w:abstractNumId w:val="10"/>
  </w:num>
  <w:num w:numId="7" w16cid:durableId="310525997">
    <w:abstractNumId w:val="10"/>
  </w:num>
  <w:num w:numId="8" w16cid:durableId="374352467">
    <w:abstractNumId w:val="10"/>
  </w:num>
  <w:num w:numId="9" w16cid:durableId="890534001">
    <w:abstractNumId w:val="10"/>
  </w:num>
  <w:num w:numId="10" w16cid:durableId="1442147810">
    <w:abstractNumId w:val="10"/>
  </w:num>
  <w:num w:numId="11" w16cid:durableId="721828437">
    <w:abstractNumId w:val="10"/>
  </w:num>
  <w:num w:numId="12" w16cid:durableId="282688492">
    <w:abstractNumId w:val="10"/>
  </w:num>
  <w:num w:numId="13" w16cid:durableId="1704133062">
    <w:abstractNumId w:val="10"/>
  </w:num>
  <w:num w:numId="14" w16cid:durableId="262692566">
    <w:abstractNumId w:val="10"/>
  </w:num>
  <w:num w:numId="15" w16cid:durableId="948468084">
    <w:abstractNumId w:val="10"/>
  </w:num>
  <w:num w:numId="16" w16cid:durableId="1315524413">
    <w:abstractNumId w:val="10"/>
  </w:num>
  <w:num w:numId="17" w16cid:durableId="1202127691">
    <w:abstractNumId w:val="7"/>
  </w:num>
  <w:num w:numId="18" w16cid:durableId="696008757">
    <w:abstractNumId w:val="5"/>
  </w:num>
  <w:num w:numId="19" w16cid:durableId="1820414528">
    <w:abstractNumId w:val="4"/>
  </w:num>
  <w:num w:numId="20" w16cid:durableId="1690638146">
    <w:abstractNumId w:val="2"/>
  </w:num>
  <w:num w:numId="21" w16cid:durableId="1975285621">
    <w:abstractNumId w:val="10"/>
  </w:num>
  <w:num w:numId="22" w16cid:durableId="512651699">
    <w:abstractNumId w:val="10"/>
  </w:num>
  <w:num w:numId="23" w16cid:durableId="13925176">
    <w:abstractNumId w:val="9"/>
  </w:num>
  <w:num w:numId="24" w16cid:durableId="544217377">
    <w:abstractNumId w:val="11"/>
  </w:num>
  <w:num w:numId="25" w16cid:durableId="1126696227">
    <w:abstractNumId w:val="6"/>
  </w:num>
  <w:num w:numId="26" w16cid:durableId="1077284090">
    <w:abstractNumId w:val="0"/>
  </w:num>
  <w:num w:numId="27" w16cid:durableId="1714694460">
    <w:abstractNumId w:val="12"/>
  </w:num>
  <w:num w:numId="28" w16cid:durableId="978732291">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0D84"/>
    <w:rsid w:val="00026ACC"/>
    <w:rsid w:val="0003171D"/>
    <w:rsid w:val="00031C1D"/>
    <w:rsid w:val="0003399B"/>
    <w:rsid w:val="00035C50"/>
    <w:rsid w:val="00041BD6"/>
    <w:rsid w:val="000457A1"/>
    <w:rsid w:val="00050001"/>
    <w:rsid w:val="00052041"/>
    <w:rsid w:val="0005230E"/>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C644F"/>
    <w:rsid w:val="000D09FD"/>
    <w:rsid w:val="000D19DE"/>
    <w:rsid w:val="000D44FB"/>
    <w:rsid w:val="000D574B"/>
    <w:rsid w:val="000D5E51"/>
    <w:rsid w:val="000D6CFC"/>
    <w:rsid w:val="000E160E"/>
    <w:rsid w:val="000E537B"/>
    <w:rsid w:val="000E57D0"/>
    <w:rsid w:val="000E65F3"/>
    <w:rsid w:val="000E7858"/>
    <w:rsid w:val="000F39CA"/>
    <w:rsid w:val="000F3D31"/>
    <w:rsid w:val="00107927"/>
    <w:rsid w:val="00110E26"/>
    <w:rsid w:val="00111321"/>
    <w:rsid w:val="001128E7"/>
    <w:rsid w:val="00114E7D"/>
    <w:rsid w:val="00115557"/>
    <w:rsid w:val="00117536"/>
    <w:rsid w:val="00117BD6"/>
    <w:rsid w:val="001206C2"/>
    <w:rsid w:val="00121978"/>
    <w:rsid w:val="00123422"/>
    <w:rsid w:val="00124B6A"/>
    <w:rsid w:val="00130462"/>
    <w:rsid w:val="00136D4C"/>
    <w:rsid w:val="001376A2"/>
    <w:rsid w:val="00142538"/>
    <w:rsid w:val="00142BB9"/>
    <w:rsid w:val="00144F96"/>
    <w:rsid w:val="00151EAC"/>
    <w:rsid w:val="00153528"/>
    <w:rsid w:val="00154E68"/>
    <w:rsid w:val="00162548"/>
    <w:rsid w:val="00166778"/>
    <w:rsid w:val="00172183"/>
    <w:rsid w:val="001751AB"/>
    <w:rsid w:val="00175A3F"/>
    <w:rsid w:val="00180E09"/>
    <w:rsid w:val="00181E41"/>
    <w:rsid w:val="00183D4C"/>
    <w:rsid w:val="00183F6D"/>
    <w:rsid w:val="0018670E"/>
    <w:rsid w:val="0019219A"/>
    <w:rsid w:val="00195077"/>
    <w:rsid w:val="00195E19"/>
    <w:rsid w:val="001A033F"/>
    <w:rsid w:val="001A072C"/>
    <w:rsid w:val="001A08AA"/>
    <w:rsid w:val="001A2A60"/>
    <w:rsid w:val="001A59CB"/>
    <w:rsid w:val="001B3EB8"/>
    <w:rsid w:val="001B7991"/>
    <w:rsid w:val="001C1409"/>
    <w:rsid w:val="001C2AE6"/>
    <w:rsid w:val="001C4A89"/>
    <w:rsid w:val="001C6177"/>
    <w:rsid w:val="001D0363"/>
    <w:rsid w:val="001D12B4"/>
    <w:rsid w:val="001D1B07"/>
    <w:rsid w:val="001D6ED3"/>
    <w:rsid w:val="001D7D94"/>
    <w:rsid w:val="001E0A28"/>
    <w:rsid w:val="001E0B83"/>
    <w:rsid w:val="001E4218"/>
    <w:rsid w:val="001E6C4D"/>
    <w:rsid w:val="001F0B20"/>
    <w:rsid w:val="001F5D5F"/>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666CA"/>
    <w:rsid w:val="00274E1A"/>
    <w:rsid w:val="00274E25"/>
    <w:rsid w:val="002775B1"/>
    <w:rsid w:val="002775B9"/>
    <w:rsid w:val="00280FEB"/>
    <w:rsid w:val="002811C4"/>
    <w:rsid w:val="00282213"/>
    <w:rsid w:val="00284016"/>
    <w:rsid w:val="002858BF"/>
    <w:rsid w:val="00287A3F"/>
    <w:rsid w:val="002939AF"/>
    <w:rsid w:val="00294491"/>
    <w:rsid w:val="00294BDE"/>
    <w:rsid w:val="002A0CED"/>
    <w:rsid w:val="002A282D"/>
    <w:rsid w:val="002A4337"/>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02FA"/>
    <w:rsid w:val="003022A5"/>
    <w:rsid w:val="00307E51"/>
    <w:rsid w:val="00311363"/>
    <w:rsid w:val="00314B94"/>
    <w:rsid w:val="00315867"/>
    <w:rsid w:val="00321150"/>
    <w:rsid w:val="00322B11"/>
    <w:rsid w:val="003260D7"/>
    <w:rsid w:val="00327BC0"/>
    <w:rsid w:val="00336697"/>
    <w:rsid w:val="003418CB"/>
    <w:rsid w:val="00342B39"/>
    <w:rsid w:val="003542A9"/>
    <w:rsid w:val="00355873"/>
    <w:rsid w:val="0035660F"/>
    <w:rsid w:val="00356CB7"/>
    <w:rsid w:val="003628B9"/>
    <w:rsid w:val="00362D8F"/>
    <w:rsid w:val="003663F7"/>
    <w:rsid w:val="00367724"/>
    <w:rsid w:val="003710BA"/>
    <w:rsid w:val="00372E09"/>
    <w:rsid w:val="003770F6"/>
    <w:rsid w:val="00380298"/>
    <w:rsid w:val="00382C40"/>
    <w:rsid w:val="00383E37"/>
    <w:rsid w:val="00387F7D"/>
    <w:rsid w:val="00393042"/>
    <w:rsid w:val="00394AD5"/>
    <w:rsid w:val="00395DF4"/>
    <w:rsid w:val="0039642D"/>
    <w:rsid w:val="003A2E40"/>
    <w:rsid w:val="003A7689"/>
    <w:rsid w:val="003B0158"/>
    <w:rsid w:val="003B3A99"/>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24F8C"/>
    <w:rsid w:val="00426275"/>
    <w:rsid w:val="004271BA"/>
    <w:rsid w:val="00430497"/>
    <w:rsid w:val="00430EA5"/>
    <w:rsid w:val="00434DC1"/>
    <w:rsid w:val="004350F4"/>
    <w:rsid w:val="004412A0"/>
    <w:rsid w:val="004417B6"/>
    <w:rsid w:val="00442337"/>
    <w:rsid w:val="0044420A"/>
    <w:rsid w:val="0044594A"/>
    <w:rsid w:val="00446408"/>
    <w:rsid w:val="00450F27"/>
    <w:rsid w:val="004510E5"/>
    <w:rsid w:val="00456A75"/>
    <w:rsid w:val="00461E39"/>
    <w:rsid w:val="00462D3A"/>
    <w:rsid w:val="00463521"/>
    <w:rsid w:val="00464ECE"/>
    <w:rsid w:val="00465CF8"/>
    <w:rsid w:val="00471125"/>
    <w:rsid w:val="0047437A"/>
    <w:rsid w:val="00480E42"/>
    <w:rsid w:val="00484C5D"/>
    <w:rsid w:val="0048543E"/>
    <w:rsid w:val="004868C1"/>
    <w:rsid w:val="0048750F"/>
    <w:rsid w:val="00494CF2"/>
    <w:rsid w:val="004A17E9"/>
    <w:rsid w:val="004A495F"/>
    <w:rsid w:val="004A7544"/>
    <w:rsid w:val="004B1961"/>
    <w:rsid w:val="004B6829"/>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2D8C"/>
    <w:rsid w:val="00515CBE"/>
    <w:rsid w:val="00515D7B"/>
    <w:rsid w:val="00515E2B"/>
    <w:rsid w:val="00522A7E"/>
    <w:rsid w:val="00522F20"/>
    <w:rsid w:val="005308DB"/>
    <w:rsid w:val="00530A2E"/>
    <w:rsid w:val="00530FBE"/>
    <w:rsid w:val="00533159"/>
    <w:rsid w:val="005339DB"/>
    <w:rsid w:val="00534C89"/>
    <w:rsid w:val="0053562E"/>
    <w:rsid w:val="00540A6B"/>
    <w:rsid w:val="00541573"/>
    <w:rsid w:val="0054348A"/>
    <w:rsid w:val="00543BA5"/>
    <w:rsid w:val="00571777"/>
    <w:rsid w:val="00580FF5"/>
    <w:rsid w:val="0058519C"/>
    <w:rsid w:val="0059149A"/>
    <w:rsid w:val="005956EE"/>
    <w:rsid w:val="005A083E"/>
    <w:rsid w:val="005B4802"/>
    <w:rsid w:val="005C1EA6"/>
    <w:rsid w:val="005C36DB"/>
    <w:rsid w:val="005D0B99"/>
    <w:rsid w:val="005D308E"/>
    <w:rsid w:val="005D3A48"/>
    <w:rsid w:val="005D480E"/>
    <w:rsid w:val="005D7AF8"/>
    <w:rsid w:val="005E17BF"/>
    <w:rsid w:val="005E366A"/>
    <w:rsid w:val="005F2145"/>
    <w:rsid w:val="006016E1"/>
    <w:rsid w:val="00602D27"/>
    <w:rsid w:val="006144A1"/>
    <w:rsid w:val="00615EBB"/>
    <w:rsid w:val="00616096"/>
    <w:rsid w:val="006160A2"/>
    <w:rsid w:val="006302AA"/>
    <w:rsid w:val="0063205F"/>
    <w:rsid w:val="00636137"/>
    <w:rsid w:val="006363BD"/>
    <w:rsid w:val="006412DC"/>
    <w:rsid w:val="006418C7"/>
    <w:rsid w:val="00642BC6"/>
    <w:rsid w:val="00644790"/>
    <w:rsid w:val="00647201"/>
    <w:rsid w:val="006501AF"/>
    <w:rsid w:val="00650DDE"/>
    <w:rsid w:val="00653BCF"/>
    <w:rsid w:val="0065505B"/>
    <w:rsid w:val="006670AC"/>
    <w:rsid w:val="00672307"/>
    <w:rsid w:val="006808C6"/>
    <w:rsid w:val="00682668"/>
    <w:rsid w:val="00692A68"/>
    <w:rsid w:val="00695D85"/>
    <w:rsid w:val="006A30A2"/>
    <w:rsid w:val="006A646B"/>
    <w:rsid w:val="006A6D23"/>
    <w:rsid w:val="006B04FC"/>
    <w:rsid w:val="006B25DE"/>
    <w:rsid w:val="006B4CA9"/>
    <w:rsid w:val="006C1C3B"/>
    <w:rsid w:val="006C2F52"/>
    <w:rsid w:val="006C4E43"/>
    <w:rsid w:val="006C5CB2"/>
    <w:rsid w:val="006C643E"/>
    <w:rsid w:val="006D2932"/>
    <w:rsid w:val="006D3671"/>
    <w:rsid w:val="006D4176"/>
    <w:rsid w:val="006D4B9B"/>
    <w:rsid w:val="006E0A73"/>
    <w:rsid w:val="006E0FEE"/>
    <w:rsid w:val="006E650B"/>
    <w:rsid w:val="006E6C11"/>
    <w:rsid w:val="006F7C0C"/>
    <w:rsid w:val="00700755"/>
    <w:rsid w:val="00705B56"/>
    <w:rsid w:val="0070646B"/>
    <w:rsid w:val="007130A2"/>
    <w:rsid w:val="00715463"/>
    <w:rsid w:val="0072692A"/>
    <w:rsid w:val="00730655"/>
    <w:rsid w:val="0073176D"/>
    <w:rsid w:val="00731D77"/>
    <w:rsid w:val="00732360"/>
    <w:rsid w:val="0073390A"/>
    <w:rsid w:val="00734E64"/>
    <w:rsid w:val="00736B37"/>
    <w:rsid w:val="00740A35"/>
    <w:rsid w:val="00742A06"/>
    <w:rsid w:val="007520B4"/>
    <w:rsid w:val="00762A97"/>
    <w:rsid w:val="007655D5"/>
    <w:rsid w:val="007763BB"/>
    <w:rsid w:val="007763C1"/>
    <w:rsid w:val="00777E82"/>
    <w:rsid w:val="00781359"/>
    <w:rsid w:val="00783981"/>
    <w:rsid w:val="00786921"/>
    <w:rsid w:val="00797412"/>
    <w:rsid w:val="00797EE5"/>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4C65"/>
    <w:rsid w:val="00816078"/>
    <w:rsid w:val="008177E3"/>
    <w:rsid w:val="00823AA9"/>
    <w:rsid w:val="008255B9"/>
    <w:rsid w:val="00825CD8"/>
    <w:rsid w:val="00827324"/>
    <w:rsid w:val="008355EA"/>
    <w:rsid w:val="00837458"/>
    <w:rsid w:val="00837AAE"/>
    <w:rsid w:val="008403A5"/>
    <w:rsid w:val="008429AD"/>
    <w:rsid w:val="008429DB"/>
    <w:rsid w:val="008443E3"/>
    <w:rsid w:val="00850C75"/>
    <w:rsid w:val="00850E39"/>
    <w:rsid w:val="0085477A"/>
    <w:rsid w:val="00855107"/>
    <w:rsid w:val="00855173"/>
    <w:rsid w:val="008557A4"/>
    <w:rsid w:val="008557D9"/>
    <w:rsid w:val="00855BF7"/>
    <w:rsid w:val="00856214"/>
    <w:rsid w:val="00862089"/>
    <w:rsid w:val="00866D5B"/>
    <w:rsid w:val="00866FF5"/>
    <w:rsid w:val="0087332D"/>
    <w:rsid w:val="00873E1F"/>
    <w:rsid w:val="00874C16"/>
    <w:rsid w:val="00881753"/>
    <w:rsid w:val="00886D1F"/>
    <w:rsid w:val="00891EE1"/>
    <w:rsid w:val="00893987"/>
    <w:rsid w:val="008963EF"/>
    <w:rsid w:val="0089688E"/>
    <w:rsid w:val="008A1FBE"/>
    <w:rsid w:val="008A372D"/>
    <w:rsid w:val="008B3194"/>
    <w:rsid w:val="008B5AE7"/>
    <w:rsid w:val="008C60E9"/>
    <w:rsid w:val="008D1B7C"/>
    <w:rsid w:val="008D6657"/>
    <w:rsid w:val="008E06DB"/>
    <w:rsid w:val="008E1F60"/>
    <w:rsid w:val="008E307E"/>
    <w:rsid w:val="008F43FF"/>
    <w:rsid w:val="008F4DD1"/>
    <w:rsid w:val="008F6056"/>
    <w:rsid w:val="00902C07"/>
    <w:rsid w:val="00905804"/>
    <w:rsid w:val="009065C6"/>
    <w:rsid w:val="009101E2"/>
    <w:rsid w:val="00915D73"/>
    <w:rsid w:val="00916077"/>
    <w:rsid w:val="009170A2"/>
    <w:rsid w:val="0092019D"/>
    <w:rsid w:val="009208A6"/>
    <w:rsid w:val="00924514"/>
    <w:rsid w:val="00927316"/>
    <w:rsid w:val="0093133D"/>
    <w:rsid w:val="0093276D"/>
    <w:rsid w:val="00933D12"/>
    <w:rsid w:val="00934109"/>
    <w:rsid w:val="00937065"/>
    <w:rsid w:val="00940285"/>
    <w:rsid w:val="009415B0"/>
    <w:rsid w:val="0094433D"/>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3956"/>
    <w:rsid w:val="009A68E6"/>
    <w:rsid w:val="009A7598"/>
    <w:rsid w:val="009B078E"/>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3BA5"/>
    <w:rsid w:val="00A0758F"/>
    <w:rsid w:val="00A10D11"/>
    <w:rsid w:val="00A1570A"/>
    <w:rsid w:val="00A17866"/>
    <w:rsid w:val="00A17D27"/>
    <w:rsid w:val="00A20FE7"/>
    <w:rsid w:val="00A211B4"/>
    <w:rsid w:val="00A223CF"/>
    <w:rsid w:val="00A23F94"/>
    <w:rsid w:val="00A333E6"/>
    <w:rsid w:val="00A33DDF"/>
    <w:rsid w:val="00A34547"/>
    <w:rsid w:val="00A376B7"/>
    <w:rsid w:val="00A410C3"/>
    <w:rsid w:val="00A41BF5"/>
    <w:rsid w:val="00A44778"/>
    <w:rsid w:val="00A463DF"/>
    <w:rsid w:val="00A469E7"/>
    <w:rsid w:val="00A479BF"/>
    <w:rsid w:val="00A56ABD"/>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4787"/>
    <w:rsid w:val="00AC4CFC"/>
    <w:rsid w:val="00AC6D6B"/>
    <w:rsid w:val="00AD607B"/>
    <w:rsid w:val="00AD7736"/>
    <w:rsid w:val="00AE10CE"/>
    <w:rsid w:val="00AE70D4"/>
    <w:rsid w:val="00AE7868"/>
    <w:rsid w:val="00AF0407"/>
    <w:rsid w:val="00AF049B"/>
    <w:rsid w:val="00AF4D8B"/>
    <w:rsid w:val="00B067CA"/>
    <w:rsid w:val="00B12B26"/>
    <w:rsid w:val="00B163F8"/>
    <w:rsid w:val="00B2472D"/>
    <w:rsid w:val="00B24CA0"/>
    <w:rsid w:val="00B2549F"/>
    <w:rsid w:val="00B35E3D"/>
    <w:rsid w:val="00B4108D"/>
    <w:rsid w:val="00B45ED1"/>
    <w:rsid w:val="00B56D4E"/>
    <w:rsid w:val="00B57265"/>
    <w:rsid w:val="00B633AE"/>
    <w:rsid w:val="00B64B09"/>
    <w:rsid w:val="00B665D2"/>
    <w:rsid w:val="00B66A84"/>
    <w:rsid w:val="00B6737C"/>
    <w:rsid w:val="00B7214D"/>
    <w:rsid w:val="00B74372"/>
    <w:rsid w:val="00B75525"/>
    <w:rsid w:val="00B76ABF"/>
    <w:rsid w:val="00B7774B"/>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D67BB"/>
    <w:rsid w:val="00BE33AE"/>
    <w:rsid w:val="00BF046F"/>
    <w:rsid w:val="00C01D50"/>
    <w:rsid w:val="00C056DC"/>
    <w:rsid w:val="00C1329B"/>
    <w:rsid w:val="00C1432D"/>
    <w:rsid w:val="00C1572F"/>
    <w:rsid w:val="00C21BBC"/>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0647"/>
    <w:rsid w:val="00C63557"/>
    <w:rsid w:val="00C649BD"/>
    <w:rsid w:val="00C65891"/>
    <w:rsid w:val="00C66AC9"/>
    <w:rsid w:val="00C724D3"/>
    <w:rsid w:val="00C72951"/>
    <w:rsid w:val="00C77DD9"/>
    <w:rsid w:val="00C83BE6"/>
    <w:rsid w:val="00C843DF"/>
    <w:rsid w:val="00C85354"/>
    <w:rsid w:val="00C86ABA"/>
    <w:rsid w:val="00C86D96"/>
    <w:rsid w:val="00C943F3"/>
    <w:rsid w:val="00CA08C6"/>
    <w:rsid w:val="00CA0A77"/>
    <w:rsid w:val="00CA2729"/>
    <w:rsid w:val="00CA3057"/>
    <w:rsid w:val="00CA45F8"/>
    <w:rsid w:val="00CB0305"/>
    <w:rsid w:val="00CB33C7"/>
    <w:rsid w:val="00CB4BD7"/>
    <w:rsid w:val="00CB6DA7"/>
    <w:rsid w:val="00CB7E4C"/>
    <w:rsid w:val="00CC25B4"/>
    <w:rsid w:val="00CC5F88"/>
    <w:rsid w:val="00CC69C8"/>
    <w:rsid w:val="00CC77A2"/>
    <w:rsid w:val="00CD307E"/>
    <w:rsid w:val="00CD629F"/>
    <w:rsid w:val="00CD6A1B"/>
    <w:rsid w:val="00CE0A7F"/>
    <w:rsid w:val="00CE1718"/>
    <w:rsid w:val="00CE3A75"/>
    <w:rsid w:val="00CE3C5B"/>
    <w:rsid w:val="00CE6E1B"/>
    <w:rsid w:val="00CF4156"/>
    <w:rsid w:val="00D0036C"/>
    <w:rsid w:val="00D03D00"/>
    <w:rsid w:val="00D05C30"/>
    <w:rsid w:val="00D10052"/>
    <w:rsid w:val="00D11359"/>
    <w:rsid w:val="00D3188C"/>
    <w:rsid w:val="00D33545"/>
    <w:rsid w:val="00D35F9B"/>
    <w:rsid w:val="00D36B69"/>
    <w:rsid w:val="00D408DD"/>
    <w:rsid w:val="00D45D72"/>
    <w:rsid w:val="00D520E4"/>
    <w:rsid w:val="00D53A38"/>
    <w:rsid w:val="00D575DD"/>
    <w:rsid w:val="00D57DFA"/>
    <w:rsid w:val="00D6053D"/>
    <w:rsid w:val="00D67FCF"/>
    <w:rsid w:val="00D709CE"/>
    <w:rsid w:val="00D70BC1"/>
    <w:rsid w:val="00D71F73"/>
    <w:rsid w:val="00D80786"/>
    <w:rsid w:val="00D81CAB"/>
    <w:rsid w:val="00D81CD1"/>
    <w:rsid w:val="00D8576F"/>
    <w:rsid w:val="00D8677F"/>
    <w:rsid w:val="00D97F0C"/>
    <w:rsid w:val="00DA3A86"/>
    <w:rsid w:val="00DB5F8D"/>
    <w:rsid w:val="00DC2500"/>
    <w:rsid w:val="00DC4F72"/>
    <w:rsid w:val="00DC77DC"/>
    <w:rsid w:val="00DD0453"/>
    <w:rsid w:val="00DD0C2C"/>
    <w:rsid w:val="00DD19DE"/>
    <w:rsid w:val="00DD28BC"/>
    <w:rsid w:val="00DE2C4A"/>
    <w:rsid w:val="00DE31F0"/>
    <w:rsid w:val="00DE3D1C"/>
    <w:rsid w:val="00E01C41"/>
    <w:rsid w:val="00E0227D"/>
    <w:rsid w:val="00E04B84"/>
    <w:rsid w:val="00E06466"/>
    <w:rsid w:val="00E06835"/>
    <w:rsid w:val="00E06FDA"/>
    <w:rsid w:val="00E160A5"/>
    <w:rsid w:val="00E1713D"/>
    <w:rsid w:val="00E20A43"/>
    <w:rsid w:val="00E23898"/>
    <w:rsid w:val="00E30C0C"/>
    <w:rsid w:val="00E319F1"/>
    <w:rsid w:val="00E33CD2"/>
    <w:rsid w:val="00E40E90"/>
    <w:rsid w:val="00E45C7E"/>
    <w:rsid w:val="00E479CE"/>
    <w:rsid w:val="00E531EB"/>
    <w:rsid w:val="00E54874"/>
    <w:rsid w:val="00E54B6F"/>
    <w:rsid w:val="00E55ACA"/>
    <w:rsid w:val="00E57B74"/>
    <w:rsid w:val="00E65BC6"/>
    <w:rsid w:val="00E661FF"/>
    <w:rsid w:val="00E726EB"/>
    <w:rsid w:val="00E72CF1"/>
    <w:rsid w:val="00E72E62"/>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D7FCC"/>
    <w:rsid w:val="00EE1080"/>
    <w:rsid w:val="00EF1EC5"/>
    <w:rsid w:val="00EF4C88"/>
    <w:rsid w:val="00EF55EB"/>
    <w:rsid w:val="00F00DCC"/>
    <w:rsid w:val="00F0156F"/>
    <w:rsid w:val="00F05AC8"/>
    <w:rsid w:val="00F07167"/>
    <w:rsid w:val="00F072D8"/>
    <w:rsid w:val="00F07CE0"/>
    <w:rsid w:val="00F10A07"/>
    <w:rsid w:val="00F115F5"/>
    <w:rsid w:val="00F13D05"/>
    <w:rsid w:val="00F1679D"/>
    <w:rsid w:val="00F1682C"/>
    <w:rsid w:val="00F20B91"/>
    <w:rsid w:val="00F21139"/>
    <w:rsid w:val="00F24B8B"/>
    <w:rsid w:val="00F30D2E"/>
    <w:rsid w:val="00F32677"/>
    <w:rsid w:val="00F35516"/>
    <w:rsid w:val="00F35790"/>
    <w:rsid w:val="00F37214"/>
    <w:rsid w:val="00F4136D"/>
    <w:rsid w:val="00F4212E"/>
    <w:rsid w:val="00F42C20"/>
    <w:rsid w:val="00F43E34"/>
    <w:rsid w:val="00F44AD4"/>
    <w:rsid w:val="00F53053"/>
    <w:rsid w:val="00F53FE2"/>
    <w:rsid w:val="00F551DD"/>
    <w:rsid w:val="00F575FF"/>
    <w:rsid w:val="00F618EF"/>
    <w:rsid w:val="00F65582"/>
    <w:rsid w:val="00F66E75"/>
    <w:rsid w:val="00F74A00"/>
    <w:rsid w:val="00F77EB0"/>
    <w:rsid w:val="00F87CDD"/>
    <w:rsid w:val="00F933F0"/>
    <w:rsid w:val="00F937A3"/>
    <w:rsid w:val="00F93C70"/>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7AA7"/>
    <w:rsid w:val="00FE343A"/>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34109"/>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Bullet list,清單段落1,목록 단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8"/>
    <w:uiPriority w:val="34"/>
    <w:qFormat/>
    <w:locked/>
    <w:rsid w:val="00DD28BC"/>
    <w:rPr>
      <w:rFonts w:eastAsia="MS Mincho"/>
      <w:lang w:val="en-GB" w:eastAsia="en-US"/>
    </w:rPr>
  </w:style>
  <w:style w:type="character" w:customStyle="1" w:styleId="B1Char1">
    <w:name w:val="B1 Char1"/>
    <w:qFormat/>
    <w:rsid w:val="00705B56"/>
    <w:rPr>
      <w:rFonts w:ascii="Times New Roman" w:eastAsiaTheme="minorHAnsi" w:hAnsi="Times New Roman" w:cstheme="minorBidi"/>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E1B68-DD8B-4A40-B043-77C5CB7E5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26</Pages>
  <Words>8253</Words>
  <Characters>47047</Characters>
  <Application>Microsoft Office Word</Application>
  <DocSecurity>0</DocSecurity>
  <Lines>392</Lines>
  <Paragraphs>110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55190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CMCC-shiyuan</cp:lastModifiedBy>
  <cp:revision>15</cp:revision>
  <cp:lastPrinted>2019-04-25T01:09:00Z</cp:lastPrinted>
  <dcterms:created xsi:type="dcterms:W3CDTF">2022-11-10T15:18:00Z</dcterms:created>
  <dcterms:modified xsi:type="dcterms:W3CDTF">2022-11-11T07:38:00Z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ies>
</file>